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ayout w:type="fixed"/>
        <w:tblLook w:val="0000" w:firstRow="0" w:lastRow="0" w:firstColumn="0" w:lastColumn="0" w:noHBand="0" w:noVBand="0"/>
      </w:tblPr>
      <w:tblGrid>
        <w:gridCol w:w="6912"/>
        <w:gridCol w:w="3402"/>
      </w:tblGrid>
      <w:tr w:rsidR="00242633" w:rsidRPr="00544A8D" w14:paraId="15AC30AD" w14:textId="77777777" w:rsidTr="00951B2B">
        <w:tc>
          <w:tcPr>
            <w:tcW w:w="6912" w:type="dxa"/>
          </w:tcPr>
          <w:p w14:paraId="1FA340A2" w14:textId="77777777" w:rsidR="00242633" w:rsidRPr="00544A8D" w:rsidRDefault="00242633" w:rsidP="00544A8D">
            <w:pPr>
              <w:pStyle w:val="Heading7"/>
              <w:spacing w:before="60" w:after="60" w:line="288" w:lineRule="auto"/>
              <w:rPr>
                <w:rFonts w:ascii="Arial" w:hAnsi="Arial" w:cs="Arial"/>
                <w:szCs w:val="24"/>
              </w:rPr>
            </w:pPr>
            <w:r w:rsidRPr="004D6D0C">
              <w:rPr>
                <w:rFonts w:ascii="Arial" w:hAnsi="Arial" w:cs="Arial"/>
                <w:szCs w:val="24"/>
              </w:rPr>
              <w:t>WEST LONDON WASTE AUTHORITY</w:t>
            </w:r>
          </w:p>
        </w:tc>
        <w:tc>
          <w:tcPr>
            <w:tcW w:w="3402" w:type="dxa"/>
          </w:tcPr>
          <w:p w14:paraId="54F35261" w14:textId="77777777" w:rsidR="00242633" w:rsidRPr="00544A8D" w:rsidRDefault="00242633" w:rsidP="00544A8D">
            <w:pPr>
              <w:spacing w:before="60" w:after="60" w:line="288" w:lineRule="auto"/>
              <w:ind w:right="317"/>
              <w:jc w:val="right"/>
              <w:rPr>
                <w:rFonts w:ascii="Arial" w:hAnsi="Arial" w:cs="Arial"/>
                <w:szCs w:val="24"/>
              </w:rPr>
            </w:pPr>
          </w:p>
        </w:tc>
      </w:tr>
      <w:tr w:rsidR="00242633" w:rsidRPr="00544A8D" w14:paraId="7B8CC6B8" w14:textId="77777777" w:rsidTr="00951B2B">
        <w:tc>
          <w:tcPr>
            <w:tcW w:w="6912" w:type="dxa"/>
          </w:tcPr>
          <w:p w14:paraId="09D423BC" w14:textId="77777777" w:rsidR="00242633" w:rsidRPr="00544A8D" w:rsidRDefault="00242633" w:rsidP="005C4464">
            <w:pPr>
              <w:spacing w:before="60" w:after="60" w:line="288" w:lineRule="auto"/>
              <w:rPr>
                <w:rFonts w:ascii="Arial" w:hAnsi="Arial" w:cs="Arial"/>
                <w:szCs w:val="24"/>
              </w:rPr>
            </w:pPr>
            <w:r w:rsidRPr="00544A8D">
              <w:rPr>
                <w:rFonts w:ascii="Arial" w:hAnsi="Arial" w:cs="Arial"/>
                <w:szCs w:val="24"/>
              </w:rPr>
              <w:t xml:space="preserve">Report of the </w:t>
            </w:r>
            <w:r w:rsidR="005C4464">
              <w:rPr>
                <w:rFonts w:ascii="Arial" w:hAnsi="Arial" w:cs="Arial"/>
                <w:szCs w:val="24"/>
              </w:rPr>
              <w:t>Managing Director</w:t>
            </w:r>
            <w:r w:rsidR="00815450" w:rsidRPr="00544A8D">
              <w:rPr>
                <w:rFonts w:ascii="Arial" w:hAnsi="Arial" w:cs="Arial"/>
                <w:szCs w:val="24"/>
              </w:rPr>
              <w:t xml:space="preserve"> </w:t>
            </w:r>
          </w:p>
        </w:tc>
        <w:tc>
          <w:tcPr>
            <w:tcW w:w="3402" w:type="dxa"/>
          </w:tcPr>
          <w:p w14:paraId="2A6B9055" w14:textId="77777777" w:rsidR="00242633" w:rsidRPr="00544A8D" w:rsidRDefault="00157CE5" w:rsidP="00781D08">
            <w:pPr>
              <w:spacing w:before="60" w:after="60" w:line="288" w:lineRule="auto"/>
              <w:ind w:left="34"/>
              <w:jc w:val="right"/>
              <w:rPr>
                <w:rFonts w:ascii="Arial" w:hAnsi="Arial" w:cs="Arial"/>
                <w:szCs w:val="24"/>
              </w:rPr>
            </w:pPr>
            <w:r w:rsidRPr="00544A8D">
              <w:rPr>
                <w:rFonts w:ascii="Arial" w:hAnsi="Arial" w:cs="Arial"/>
                <w:szCs w:val="24"/>
              </w:rPr>
              <w:t>2</w:t>
            </w:r>
            <w:r w:rsidR="00A61CCD">
              <w:rPr>
                <w:rFonts w:ascii="Arial" w:hAnsi="Arial" w:cs="Arial"/>
                <w:szCs w:val="24"/>
              </w:rPr>
              <w:t>3</w:t>
            </w:r>
            <w:r w:rsidR="005C4464">
              <w:rPr>
                <w:rFonts w:ascii="Arial" w:hAnsi="Arial" w:cs="Arial"/>
                <w:szCs w:val="24"/>
              </w:rPr>
              <w:t xml:space="preserve"> </w:t>
            </w:r>
            <w:r w:rsidR="00781D08">
              <w:rPr>
                <w:rFonts w:ascii="Arial" w:hAnsi="Arial" w:cs="Arial"/>
                <w:szCs w:val="24"/>
              </w:rPr>
              <w:t>June</w:t>
            </w:r>
            <w:r w:rsidR="00C332F4" w:rsidRPr="00544A8D">
              <w:rPr>
                <w:rFonts w:ascii="Arial" w:hAnsi="Arial" w:cs="Arial"/>
                <w:szCs w:val="24"/>
              </w:rPr>
              <w:t xml:space="preserve"> 20</w:t>
            </w:r>
            <w:r w:rsidR="003B5566" w:rsidRPr="00544A8D">
              <w:rPr>
                <w:rFonts w:ascii="Arial" w:hAnsi="Arial" w:cs="Arial"/>
                <w:szCs w:val="24"/>
              </w:rPr>
              <w:t>2</w:t>
            </w:r>
            <w:r w:rsidR="00781D08">
              <w:rPr>
                <w:rFonts w:ascii="Arial" w:hAnsi="Arial" w:cs="Arial"/>
                <w:szCs w:val="24"/>
              </w:rPr>
              <w:t>3</w:t>
            </w:r>
          </w:p>
        </w:tc>
      </w:tr>
      <w:tr w:rsidR="00242633" w:rsidRPr="00544A8D" w14:paraId="29A0EC1B" w14:textId="77777777" w:rsidTr="00B4682A">
        <w:trPr>
          <w:cantSplit/>
        </w:trPr>
        <w:tc>
          <w:tcPr>
            <w:tcW w:w="10314" w:type="dxa"/>
            <w:gridSpan w:val="2"/>
            <w:vAlign w:val="center"/>
          </w:tcPr>
          <w:p w14:paraId="62B089BC" w14:textId="77777777" w:rsidR="004D6D0C" w:rsidRPr="00544A8D" w:rsidRDefault="001C3B61" w:rsidP="001C3B61">
            <w:pPr>
              <w:spacing w:before="60" w:after="60" w:line="288" w:lineRule="auto"/>
              <w:jc w:val="left"/>
              <w:rPr>
                <w:rFonts w:ascii="Arial" w:hAnsi="Arial" w:cs="Arial"/>
                <w:b/>
                <w:szCs w:val="24"/>
              </w:rPr>
            </w:pPr>
            <w:r>
              <w:rPr>
                <w:rFonts w:ascii="Arial" w:hAnsi="Arial" w:cs="Arial"/>
                <w:b/>
                <w:sz w:val="28"/>
                <w:szCs w:val="24"/>
              </w:rPr>
              <w:t xml:space="preserve">WLWA </w:t>
            </w:r>
            <w:r w:rsidR="00400C2F">
              <w:rPr>
                <w:rFonts w:ascii="Arial" w:hAnsi="Arial" w:cs="Arial"/>
                <w:b/>
                <w:sz w:val="28"/>
                <w:szCs w:val="24"/>
              </w:rPr>
              <w:t xml:space="preserve">2023-24 </w:t>
            </w:r>
            <w:r w:rsidR="005066C5" w:rsidRPr="00544A8D">
              <w:rPr>
                <w:rFonts w:ascii="Arial" w:hAnsi="Arial" w:cs="Arial"/>
                <w:b/>
                <w:sz w:val="28"/>
                <w:szCs w:val="24"/>
              </w:rPr>
              <w:t>Business Plan</w:t>
            </w:r>
          </w:p>
        </w:tc>
      </w:tr>
      <w:tr w:rsidR="00242633" w:rsidRPr="00544A8D" w14:paraId="49D0C627" w14:textId="77777777" w:rsidTr="00951B2B">
        <w:trPr>
          <w:cantSplit/>
        </w:trPr>
        <w:tc>
          <w:tcPr>
            <w:tcW w:w="10314" w:type="dxa"/>
            <w:gridSpan w:val="2"/>
            <w:tcBorders>
              <w:top w:val="single" w:sz="4" w:space="0" w:color="auto"/>
              <w:left w:val="single" w:sz="4" w:space="0" w:color="auto"/>
              <w:right w:val="single" w:sz="4" w:space="0" w:color="auto"/>
            </w:tcBorders>
          </w:tcPr>
          <w:p w14:paraId="1D8E967C" w14:textId="77777777" w:rsidR="00242633" w:rsidRPr="00544A8D" w:rsidRDefault="00242633" w:rsidP="00544A8D">
            <w:pPr>
              <w:pStyle w:val="Heading2"/>
              <w:spacing w:before="60" w:after="60" w:line="288" w:lineRule="auto"/>
              <w:rPr>
                <w:rFonts w:ascii="Arial" w:hAnsi="Arial" w:cs="Arial"/>
                <w:szCs w:val="24"/>
                <w:lang w:val="en-GB"/>
              </w:rPr>
            </w:pPr>
            <w:r w:rsidRPr="00544A8D">
              <w:rPr>
                <w:rFonts w:ascii="Arial" w:hAnsi="Arial" w:cs="Arial"/>
                <w:szCs w:val="24"/>
                <w:lang w:val="en-GB"/>
              </w:rPr>
              <w:t>SUMMARY</w:t>
            </w:r>
          </w:p>
          <w:p w14:paraId="022FE240" w14:textId="77777777" w:rsidR="00A8439A" w:rsidRDefault="00784955" w:rsidP="00A8439A">
            <w:pPr>
              <w:pStyle w:val="BodyText"/>
              <w:spacing w:before="60" w:after="60" w:line="288" w:lineRule="auto"/>
              <w:ind w:left="567" w:firstLine="0"/>
              <w:rPr>
                <w:rFonts w:ascii="Arial" w:hAnsi="Arial" w:cs="Arial"/>
                <w:szCs w:val="24"/>
                <w:lang w:val="en-GB"/>
              </w:rPr>
            </w:pPr>
            <w:r w:rsidRPr="00544A8D">
              <w:rPr>
                <w:rFonts w:ascii="Arial" w:hAnsi="Arial" w:cs="Arial"/>
                <w:szCs w:val="24"/>
                <w:lang w:val="en-GB"/>
              </w:rPr>
              <w:t xml:space="preserve">This report </w:t>
            </w:r>
            <w:r w:rsidR="004E61A9" w:rsidRPr="00544A8D">
              <w:rPr>
                <w:rFonts w:ascii="Arial" w:hAnsi="Arial" w:cs="Arial"/>
                <w:szCs w:val="24"/>
                <w:lang w:val="en-GB"/>
              </w:rPr>
              <w:t>provides</w:t>
            </w:r>
            <w:r w:rsidR="00E54FEF" w:rsidRPr="00544A8D">
              <w:rPr>
                <w:rFonts w:ascii="Arial" w:hAnsi="Arial" w:cs="Arial"/>
                <w:szCs w:val="24"/>
                <w:lang w:val="en-GB"/>
              </w:rPr>
              <w:t xml:space="preserve"> details of the </w:t>
            </w:r>
            <w:r w:rsidR="00EF4091">
              <w:rPr>
                <w:rFonts w:ascii="Arial" w:hAnsi="Arial" w:cs="Arial"/>
                <w:szCs w:val="24"/>
                <w:lang w:val="en-GB"/>
              </w:rPr>
              <w:t xml:space="preserve">strategic priorities that will form the basis for the </w:t>
            </w:r>
            <w:r w:rsidR="00E54FEF" w:rsidRPr="00544A8D">
              <w:rPr>
                <w:rFonts w:ascii="Arial" w:hAnsi="Arial" w:cs="Arial"/>
                <w:szCs w:val="24"/>
                <w:lang w:val="en-GB"/>
              </w:rPr>
              <w:t xml:space="preserve">Authority’s </w:t>
            </w:r>
            <w:r w:rsidR="005066C5" w:rsidRPr="00544A8D">
              <w:rPr>
                <w:rFonts w:ascii="Arial" w:hAnsi="Arial" w:cs="Arial"/>
                <w:szCs w:val="24"/>
                <w:lang w:val="en-GB"/>
              </w:rPr>
              <w:t>Business</w:t>
            </w:r>
            <w:r w:rsidR="00E54FEF" w:rsidRPr="00544A8D">
              <w:rPr>
                <w:rFonts w:ascii="Arial" w:hAnsi="Arial" w:cs="Arial"/>
                <w:szCs w:val="24"/>
                <w:lang w:val="en-GB"/>
              </w:rPr>
              <w:t xml:space="preserve"> Plan for </w:t>
            </w:r>
            <w:r w:rsidR="00A8439A">
              <w:rPr>
                <w:rFonts w:ascii="Arial" w:hAnsi="Arial" w:cs="Arial"/>
                <w:szCs w:val="24"/>
                <w:lang w:val="en-GB"/>
              </w:rPr>
              <w:t>2022</w:t>
            </w:r>
            <w:r w:rsidR="0022542E">
              <w:rPr>
                <w:rFonts w:ascii="Arial" w:hAnsi="Arial" w:cs="Arial"/>
                <w:szCs w:val="24"/>
                <w:lang w:val="en-GB"/>
              </w:rPr>
              <w:t>/23</w:t>
            </w:r>
            <w:r w:rsidR="00E74FEA" w:rsidRPr="00544A8D">
              <w:rPr>
                <w:rFonts w:ascii="Arial" w:hAnsi="Arial" w:cs="Arial"/>
                <w:szCs w:val="24"/>
                <w:lang w:val="en-GB"/>
              </w:rPr>
              <w:t xml:space="preserve">.  </w:t>
            </w:r>
            <w:r w:rsidR="00A8439A">
              <w:rPr>
                <w:rFonts w:ascii="Arial" w:hAnsi="Arial" w:cs="Arial"/>
                <w:szCs w:val="24"/>
                <w:lang w:val="en-GB"/>
              </w:rPr>
              <w:t xml:space="preserve">The key points are:  </w:t>
            </w:r>
          </w:p>
          <w:p w14:paraId="02076481" w14:textId="24F5F6B7" w:rsidR="00D2652F" w:rsidRDefault="00D74C72" w:rsidP="00D74C72">
            <w:pPr>
              <w:pStyle w:val="BodyText"/>
              <w:numPr>
                <w:ilvl w:val="0"/>
                <w:numId w:val="6"/>
              </w:numPr>
              <w:spacing w:before="60" w:after="60" w:line="288" w:lineRule="auto"/>
              <w:rPr>
                <w:rFonts w:ascii="Arial" w:hAnsi="Arial" w:cs="Arial"/>
                <w:szCs w:val="24"/>
                <w:lang w:val="en-GB"/>
              </w:rPr>
            </w:pPr>
            <w:r>
              <w:rPr>
                <w:rFonts w:ascii="Arial" w:hAnsi="Arial" w:cs="Arial"/>
                <w:szCs w:val="24"/>
                <w:lang w:val="en-GB"/>
              </w:rPr>
              <w:t xml:space="preserve">The 2022-23 Business Plan was </w:t>
            </w:r>
            <w:r>
              <w:rPr>
                <w:rFonts w:ascii="Arial" w:hAnsi="Arial" w:cs="Arial"/>
                <w:szCs w:val="24"/>
              </w:rPr>
              <w:t xml:space="preserve">very </w:t>
            </w:r>
            <w:r>
              <w:rPr>
                <w:rFonts w:ascii="Arial" w:hAnsi="Arial" w:cs="Arial"/>
                <w:szCs w:val="24"/>
                <w:lang w:val="en-GB"/>
              </w:rPr>
              <w:t>ambitious</w:t>
            </w:r>
            <w:r w:rsidR="000E2A13">
              <w:rPr>
                <w:rFonts w:ascii="Arial" w:hAnsi="Arial" w:cs="Arial"/>
                <w:szCs w:val="24"/>
                <w:lang w:val="en-GB"/>
              </w:rPr>
              <w:t>,</w:t>
            </w:r>
            <w:r>
              <w:rPr>
                <w:rFonts w:ascii="Arial" w:hAnsi="Arial" w:cs="Arial"/>
                <w:szCs w:val="24"/>
                <w:lang w:val="en-GB"/>
              </w:rPr>
              <w:t xml:space="preserve"> challenging and</w:t>
            </w:r>
            <w:r>
              <w:rPr>
                <w:rFonts w:ascii="Arial" w:hAnsi="Arial" w:cs="Arial"/>
                <w:szCs w:val="24"/>
              </w:rPr>
              <w:t xml:space="preserve"> </w:t>
            </w:r>
            <w:r w:rsidR="00F90A22">
              <w:rPr>
                <w:rFonts w:ascii="Arial" w:hAnsi="Arial" w:cs="Arial"/>
                <w:szCs w:val="24"/>
              </w:rPr>
              <w:t xml:space="preserve">has </w:t>
            </w:r>
            <w:r>
              <w:rPr>
                <w:rFonts w:ascii="Arial" w:hAnsi="Arial" w:cs="Arial"/>
                <w:szCs w:val="24"/>
                <w:lang w:val="en-GB"/>
              </w:rPr>
              <w:t>improve</w:t>
            </w:r>
            <w:r w:rsidR="00A369A6">
              <w:rPr>
                <w:rFonts w:ascii="Arial" w:hAnsi="Arial" w:cs="Arial"/>
                <w:szCs w:val="24"/>
                <w:lang w:val="en-GB"/>
              </w:rPr>
              <w:t>d</w:t>
            </w:r>
            <w:r>
              <w:rPr>
                <w:rFonts w:ascii="Arial" w:hAnsi="Arial" w:cs="Arial"/>
                <w:szCs w:val="24"/>
                <w:lang w:val="en-GB"/>
              </w:rPr>
              <w:t xml:space="preserve"> how we work.  </w:t>
            </w:r>
          </w:p>
          <w:p w14:paraId="70A765A1" w14:textId="0B6CB7CE" w:rsidR="00D74C72" w:rsidRPr="00D74C72" w:rsidRDefault="00D74C72" w:rsidP="00D74C72">
            <w:pPr>
              <w:pStyle w:val="BodyText"/>
              <w:numPr>
                <w:ilvl w:val="0"/>
                <w:numId w:val="6"/>
              </w:numPr>
              <w:spacing w:before="60" w:after="60" w:line="288" w:lineRule="auto"/>
              <w:rPr>
                <w:rFonts w:ascii="Arial" w:hAnsi="Arial" w:cs="Arial"/>
                <w:szCs w:val="24"/>
                <w:lang w:val="en-GB"/>
              </w:rPr>
            </w:pPr>
            <w:r>
              <w:rPr>
                <w:rFonts w:ascii="Arial" w:hAnsi="Arial" w:cs="Arial"/>
                <w:szCs w:val="24"/>
                <w:lang w:val="en-GB"/>
              </w:rPr>
              <w:t xml:space="preserve">The joint work with Boroughs to create a </w:t>
            </w:r>
            <w:r w:rsidRPr="00D80569">
              <w:rPr>
                <w:rFonts w:ascii="Arial" w:hAnsi="Arial" w:cs="Arial"/>
                <w:szCs w:val="24"/>
              </w:rPr>
              <w:t>Joint Plan for 2030, Infrastructure Investment Plan, and Extended Producer Responsibility Strategy</w:t>
            </w:r>
            <w:r>
              <w:rPr>
                <w:rFonts w:ascii="Arial" w:hAnsi="Arial" w:cs="Arial"/>
                <w:szCs w:val="24"/>
              </w:rPr>
              <w:t xml:space="preserve"> have been rolled over into this year</w:t>
            </w:r>
            <w:r w:rsidR="0084031D">
              <w:rPr>
                <w:rFonts w:ascii="Arial" w:hAnsi="Arial" w:cs="Arial"/>
                <w:szCs w:val="24"/>
              </w:rPr>
              <w:t xml:space="preserve"> due to legislative delays, but </w:t>
            </w:r>
            <w:r w:rsidR="00C74880">
              <w:rPr>
                <w:rFonts w:ascii="Arial" w:hAnsi="Arial" w:cs="Arial"/>
                <w:szCs w:val="24"/>
              </w:rPr>
              <w:t>delay</w:t>
            </w:r>
            <w:r w:rsidR="0084031D">
              <w:rPr>
                <w:rFonts w:ascii="Arial" w:hAnsi="Arial" w:cs="Arial"/>
                <w:szCs w:val="24"/>
              </w:rPr>
              <w:t xml:space="preserve"> represents a </w:t>
            </w:r>
            <w:r w:rsidR="00C74880">
              <w:rPr>
                <w:rFonts w:ascii="Arial" w:hAnsi="Arial" w:cs="Arial"/>
                <w:szCs w:val="24"/>
              </w:rPr>
              <w:t xml:space="preserve">financial </w:t>
            </w:r>
            <w:r w:rsidR="0084031D">
              <w:rPr>
                <w:rFonts w:ascii="Arial" w:hAnsi="Arial" w:cs="Arial"/>
                <w:szCs w:val="24"/>
              </w:rPr>
              <w:t xml:space="preserve">risk to WLWA and Boroughs if we </w:t>
            </w:r>
            <w:r w:rsidR="00C74880">
              <w:rPr>
                <w:rFonts w:ascii="Arial" w:hAnsi="Arial" w:cs="Arial"/>
                <w:szCs w:val="24"/>
              </w:rPr>
              <w:t>are not</w:t>
            </w:r>
            <w:r w:rsidR="0084031D">
              <w:rPr>
                <w:rFonts w:ascii="Arial" w:hAnsi="Arial" w:cs="Arial"/>
                <w:szCs w:val="24"/>
              </w:rPr>
              <w:t xml:space="preserve"> ready to meet legislative demands / carbon taxes.</w:t>
            </w:r>
          </w:p>
          <w:p w14:paraId="240F24F1" w14:textId="62087AD0" w:rsidR="00C74880" w:rsidRPr="00C74880" w:rsidRDefault="00D74C72" w:rsidP="00D74C72">
            <w:pPr>
              <w:pStyle w:val="BodyText"/>
              <w:numPr>
                <w:ilvl w:val="0"/>
                <w:numId w:val="6"/>
              </w:numPr>
              <w:spacing w:before="60" w:after="60" w:line="288" w:lineRule="auto"/>
              <w:rPr>
                <w:rFonts w:ascii="Arial" w:hAnsi="Arial" w:cs="Arial"/>
                <w:szCs w:val="24"/>
                <w:lang w:val="en-GB"/>
              </w:rPr>
            </w:pPr>
            <w:r>
              <w:rPr>
                <w:rFonts w:ascii="Arial" w:hAnsi="Arial" w:cs="Arial"/>
                <w:szCs w:val="24"/>
              </w:rPr>
              <w:t xml:space="preserve">The strategic priorities </w:t>
            </w:r>
            <w:r w:rsidR="000E2A13">
              <w:rPr>
                <w:rFonts w:ascii="Arial" w:hAnsi="Arial" w:cs="Arial"/>
                <w:szCs w:val="24"/>
              </w:rPr>
              <w:t xml:space="preserve">create more ambition and more challenges for us as we change the waste system and </w:t>
            </w:r>
            <w:r w:rsidR="00C74880">
              <w:rPr>
                <w:rFonts w:ascii="Arial" w:hAnsi="Arial" w:cs="Arial"/>
                <w:szCs w:val="24"/>
              </w:rPr>
              <w:t xml:space="preserve">change people’s perception of </w:t>
            </w:r>
            <w:r w:rsidR="000E2A13">
              <w:rPr>
                <w:rFonts w:ascii="Arial" w:hAnsi="Arial" w:cs="Arial"/>
                <w:szCs w:val="24"/>
              </w:rPr>
              <w:t>the value of waste.  This is to mitigate cost increases and ongoing damage to our climate</w:t>
            </w:r>
            <w:r w:rsidR="00C74880">
              <w:rPr>
                <w:rFonts w:ascii="Arial" w:hAnsi="Arial" w:cs="Arial"/>
                <w:szCs w:val="24"/>
              </w:rPr>
              <w:t>.</w:t>
            </w:r>
          </w:p>
          <w:p w14:paraId="5DDEDCFD" w14:textId="59FFCC1C" w:rsidR="00D74C72" w:rsidRPr="000922AA" w:rsidRDefault="00C74880" w:rsidP="00AA20FA">
            <w:pPr>
              <w:pStyle w:val="BodyText"/>
              <w:numPr>
                <w:ilvl w:val="0"/>
                <w:numId w:val="6"/>
              </w:numPr>
              <w:spacing w:before="60" w:after="60" w:line="288" w:lineRule="auto"/>
              <w:rPr>
                <w:rFonts w:ascii="Arial" w:hAnsi="Arial" w:cs="Arial"/>
                <w:szCs w:val="24"/>
                <w:lang w:val="en-GB"/>
              </w:rPr>
            </w:pPr>
            <w:r>
              <w:rPr>
                <w:rFonts w:ascii="Arial" w:hAnsi="Arial" w:cs="Arial"/>
                <w:szCs w:val="24"/>
              </w:rPr>
              <w:t xml:space="preserve">The strategic priorities </w:t>
            </w:r>
            <w:r w:rsidR="00D74C72">
              <w:rPr>
                <w:rFonts w:ascii="Arial" w:hAnsi="Arial" w:cs="Arial"/>
                <w:szCs w:val="24"/>
              </w:rPr>
              <w:t>create a focus for employees to link their objectives to the strategic objectives of the Authority</w:t>
            </w:r>
            <w:r w:rsidR="0084031D">
              <w:rPr>
                <w:rFonts w:ascii="Arial" w:hAnsi="Arial" w:cs="Arial"/>
                <w:szCs w:val="24"/>
              </w:rPr>
              <w:t xml:space="preserve">, are relevant to </w:t>
            </w:r>
            <w:r w:rsidR="00D74C72">
              <w:rPr>
                <w:rFonts w:ascii="Arial" w:hAnsi="Arial" w:cs="Arial"/>
                <w:szCs w:val="24"/>
              </w:rPr>
              <w:t>all employees and drive changes in the business as usual activities.  All of the individual objecti</w:t>
            </w:r>
            <w:r w:rsidR="00B7178A">
              <w:rPr>
                <w:rFonts w:ascii="Arial" w:hAnsi="Arial" w:cs="Arial"/>
                <w:szCs w:val="24"/>
              </w:rPr>
              <w:t>v</w:t>
            </w:r>
            <w:r w:rsidR="00D74C72">
              <w:rPr>
                <w:rFonts w:ascii="Arial" w:hAnsi="Arial" w:cs="Arial"/>
                <w:szCs w:val="24"/>
              </w:rPr>
              <w:t>es and key results will be put into the Lattice HR software to be shared and visible to colleagues.</w:t>
            </w:r>
          </w:p>
        </w:tc>
      </w:tr>
      <w:tr w:rsidR="00242633" w:rsidRPr="00544A8D" w14:paraId="08ECF7F0" w14:textId="77777777" w:rsidTr="00951B2B">
        <w:trPr>
          <w:cantSplit/>
        </w:trPr>
        <w:tc>
          <w:tcPr>
            <w:tcW w:w="10314" w:type="dxa"/>
            <w:gridSpan w:val="2"/>
            <w:tcBorders>
              <w:top w:val="single" w:sz="4" w:space="0" w:color="auto"/>
              <w:bottom w:val="single" w:sz="4" w:space="0" w:color="auto"/>
            </w:tcBorders>
          </w:tcPr>
          <w:p w14:paraId="694EA3C0" w14:textId="77777777" w:rsidR="00242633" w:rsidRPr="00544A8D" w:rsidRDefault="00242633" w:rsidP="00544A8D">
            <w:pPr>
              <w:spacing w:before="60" w:after="60" w:line="288" w:lineRule="auto"/>
              <w:ind w:left="0" w:firstLine="0"/>
              <w:rPr>
                <w:rFonts w:ascii="Arial" w:hAnsi="Arial" w:cs="Arial"/>
                <w:b/>
                <w:szCs w:val="24"/>
              </w:rPr>
            </w:pPr>
          </w:p>
        </w:tc>
      </w:tr>
      <w:tr w:rsidR="00242633" w:rsidRPr="00544A8D" w14:paraId="199CB009" w14:textId="77777777" w:rsidTr="00951B2B">
        <w:trPr>
          <w:cantSplit/>
        </w:trPr>
        <w:tc>
          <w:tcPr>
            <w:tcW w:w="10314" w:type="dxa"/>
            <w:gridSpan w:val="2"/>
            <w:tcBorders>
              <w:top w:val="single" w:sz="4" w:space="0" w:color="auto"/>
              <w:left w:val="single" w:sz="4" w:space="0" w:color="auto"/>
              <w:bottom w:val="single" w:sz="4" w:space="0" w:color="auto"/>
              <w:right w:val="single" w:sz="4" w:space="0" w:color="auto"/>
            </w:tcBorders>
          </w:tcPr>
          <w:p w14:paraId="05F056FB" w14:textId="77777777" w:rsidR="00242633" w:rsidRPr="00544A8D" w:rsidRDefault="00242633" w:rsidP="00544A8D">
            <w:pPr>
              <w:spacing w:before="60" w:after="60" w:line="288" w:lineRule="auto"/>
              <w:rPr>
                <w:rFonts w:ascii="Arial" w:hAnsi="Arial" w:cs="Arial"/>
                <w:szCs w:val="24"/>
              </w:rPr>
            </w:pPr>
            <w:r w:rsidRPr="00544A8D">
              <w:rPr>
                <w:rFonts w:ascii="Arial" w:hAnsi="Arial" w:cs="Arial"/>
                <w:b/>
                <w:szCs w:val="24"/>
              </w:rPr>
              <w:t>RECOMMENDATION</w:t>
            </w:r>
            <w:r w:rsidR="00F909D8" w:rsidRPr="00544A8D">
              <w:rPr>
                <w:rFonts w:ascii="Arial" w:hAnsi="Arial" w:cs="Arial"/>
                <w:b/>
                <w:szCs w:val="24"/>
              </w:rPr>
              <w:t>(S)</w:t>
            </w:r>
          </w:p>
          <w:p w14:paraId="704595C6" w14:textId="77777777" w:rsidR="00C1425C" w:rsidRPr="00544A8D" w:rsidRDefault="005F0B46" w:rsidP="00544A8D">
            <w:pPr>
              <w:pStyle w:val="Header"/>
              <w:tabs>
                <w:tab w:val="clear" w:pos="4153"/>
                <w:tab w:val="clear" w:pos="8306"/>
              </w:tabs>
              <w:spacing w:before="60" w:after="60" w:line="288" w:lineRule="auto"/>
              <w:rPr>
                <w:rFonts w:ascii="Arial" w:hAnsi="Arial" w:cs="Arial"/>
                <w:szCs w:val="24"/>
                <w:lang w:val="en-GB"/>
              </w:rPr>
            </w:pPr>
            <w:r w:rsidRPr="00544A8D">
              <w:rPr>
                <w:rFonts w:ascii="Arial" w:hAnsi="Arial" w:cs="Arial"/>
                <w:szCs w:val="24"/>
                <w:lang w:val="en-GB"/>
              </w:rPr>
              <w:t xml:space="preserve">The Authority </w:t>
            </w:r>
            <w:r w:rsidR="00E23658" w:rsidRPr="00544A8D">
              <w:rPr>
                <w:rFonts w:ascii="Arial" w:hAnsi="Arial" w:cs="Arial"/>
                <w:szCs w:val="24"/>
                <w:lang w:val="en-GB"/>
              </w:rPr>
              <w:t>is asked to:-</w:t>
            </w:r>
          </w:p>
          <w:p w14:paraId="7FFCA040" w14:textId="250A670A" w:rsidR="00DB759A" w:rsidRPr="00C74880" w:rsidRDefault="00774342" w:rsidP="00C74880">
            <w:pPr>
              <w:pStyle w:val="Header"/>
              <w:numPr>
                <w:ilvl w:val="0"/>
                <w:numId w:val="4"/>
              </w:numPr>
              <w:tabs>
                <w:tab w:val="clear" w:pos="4153"/>
                <w:tab w:val="clear" w:pos="8306"/>
              </w:tabs>
              <w:spacing w:before="60" w:after="60" w:line="288" w:lineRule="auto"/>
              <w:rPr>
                <w:rFonts w:ascii="Arial" w:hAnsi="Arial" w:cs="Arial"/>
                <w:i/>
                <w:szCs w:val="24"/>
                <w:lang w:val="en-GB"/>
              </w:rPr>
            </w:pPr>
            <w:r w:rsidRPr="00A61CCD">
              <w:rPr>
                <w:rFonts w:ascii="Arial" w:hAnsi="Arial" w:cs="Arial"/>
                <w:i/>
                <w:szCs w:val="24"/>
                <w:lang w:val="en-GB"/>
              </w:rPr>
              <w:t>Approve the</w:t>
            </w:r>
            <w:r w:rsidR="00781D08">
              <w:rPr>
                <w:rFonts w:ascii="Arial" w:hAnsi="Arial" w:cs="Arial"/>
                <w:i/>
                <w:szCs w:val="24"/>
                <w:lang w:val="en-GB"/>
              </w:rPr>
              <w:t xml:space="preserve"> 2023</w:t>
            </w:r>
            <w:r w:rsidRPr="00A61CCD">
              <w:rPr>
                <w:rFonts w:ascii="Arial" w:hAnsi="Arial" w:cs="Arial"/>
                <w:i/>
                <w:szCs w:val="24"/>
                <w:lang w:val="en-GB"/>
              </w:rPr>
              <w:t xml:space="preserve"> </w:t>
            </w:r>
            <w:r w:rsidR="0084031D">
              <w:rPr>
                <w:rFonts w:ascii="Arial" w:hAnsi="Arial" w:cs="Arial"/>
                <w:i/>
                <w:szCs w:val="24"/>
                <w:lang w:val="en-GB"/>
              </w:rPr>
              <w:t xml:space="preserve">Strategic Priorities </w:t>
            </w:r>
            <w:r w:rsidR="00AA20FA">
              <w:rPr>
                <w:rFonts w:ascii="Arial" w:hAnsi="Arial" w:cs="Arial"/>
                <w:i/>
                <w:szCs w:val="24"/>
                <w:lang w:val="en-GB"/>
              </w:rPr>
              <w:t xml:space="preserve">to shape the Business Plan for 2023-24 and </w:t>
            </w:r>
            <w:r w:rsidR="00036ED4">
              <w:rPr>
                <w:rFonts w:ascii="Arial" w:hAnsi="Arial" w:cs="Arial"/>
                <w:i/>
                <w:szCs w:val="24"/>
                <w:lang w:val="en-GB"/>
              </w:rPr>
              <w:t>for inclusion in the annual report</w:t>
            </w:r>
            <w:r w:rsidR="00781D08">
              <w:rPr>
                <w:rFonts w:ascii="Arial" w:hAnsi="Arial" w:cs="Arial"/>
                <w:i/>
                <w:szCs w:val="24"/>
                <w:lang w:val="en-GB"/>
              </w:rPr>
              <w:t>.</w:t>
            </w:r>
          </w:p>
        </w:tc>
      </w:tr>
    </w:tbl>
    <w:p w14:paraId="2B1A1B9E" w14:textId="77777777" w:rsidR="0095381F" w:rsidRDefault="0095381F" w:rsidP="0095381F">
      <w:pPr>
        <w:pStyle w:val="BodyText"/>
        <w:spacing w:before="60" w:after="60" w:line="288" w:lineRule="auto"/>
        <w:ind w:left="360" w:firstLine="0"/>
        <w:rPr>
          <w:rFonts w:ascii="Arial" w:hAnsi="Arial" w:cs="Arial"/>
          <w:szCs w:val="24"/>
          <w:lang w:val="en-GB"/>
        </w:rPr>
      </w:pPr>
    </w:p>
    <w:p w14:paraId="23A86CCB" w14:textId="3475EF50" w:rsidR="004B6CB9" w:rsidRPr="00F90A22" w:rsidRDefault="0095381F" w:rsidP="00F90A22">
      <w:pPr>
        <w:numPr>
          <w:ilvl w:val="0"/>
          <w:numId w:val="2"/>
        </w:numPr>
        <w:tabs>
          <w:tab w:val="clear" w:pos="360"/>
          <w:tab w:val="num" w:pos="142"/>
        </w:tabs>
        <w:spacing w:before="60" w:after="60" w:line="288" w:lineRule="auto"/>
        <w:ind w:left="142" w:firstLine="0"/>
        <w:rPr>
          <w:rFonts w:ascii="Arial" w:hAnsi="Arial" w:cs="Arial"/>
          <w:b/>
          <w:szCs w:val="24"/>
        </w:rPr>
      </w:pPr>
      <w:r w:rsidRPr="00B3536B">
        <w:rPr>
          <w:rFonts w:ascii="Arial" w:hAnsi="Arial" w:cs="Arial"/>
          <w:b/>
          <w:szCs w:val="24"/>
        </w:rPr>
        <w:t xml:space="preserve">Background </w:t>
      </w:r>
      <w:r w:rsidRPr="00B3536B">
        <w:rPr>
          <w:rFonts w:ascii="Arial" w:hAnsi="Arial" w:cs="Arial"/>
          <w:szCs w:val="24"/>
        </w:rPr>
        <w:t xml:space="preserve">– Since 2019, the Joint Municipal Waste Management Plan and consequently the </w:t>
      </w:r>
      <w:r w:rsidRPr="00B3536B">
        <w:rPr>
          <w:rFonts w:ascii="Arial" w:hAnsi="Arial"/>
          <w:szCs w:val="24"/>
        </w:rPr>
        <w:t xml:space="preserve">West London Waste Authority business plan has focused on outcomes whilst we wait for clarity on new environmental legislation and regulations.  The authority has developed and cemented its values of Leadership, Empowerment, Agility and Partnership to support these outcomes and </w:t>
      </w:r>
      <w:r w:rsidRPr="00B3536B">
        <w:rPr>
          <w:rFonts w:ascii="Arial" w:hAnsi="Arial" w:cs="Arial"/>
          <w:szCs w:val="24"/>
        </w:rPr>
        <w:t xml:space="preserve">agreed a framework </w:t>
      </w:r>
      <w:r>
        <w:rPr>
          <w:rFonts w:ascii="Arial" w:hAnsi="Arial" w:cs="Arial"/>
          <w:szCs w:val="24"/>
        </w:rPr>
        <w:t xml:space="preserve">plan </w:t>
      </w:r>
      <w:r w:rsidRPr="00B3536B">
        <w:rPr>
          <w:rFonts w:ascii="Arial" w:hAnsi="Arial" w:cs="Arial"/>
          <w:szCs w:val="24"/>
        </w:rPr>
        <w:t>with Boroughs in 2021</w:t>
      </w:r>
      <w:r w:rsidRPr="00B3536B">
        <w:rPr>
          <w:rFonts w:ascii="Arial" w:hAnsi="Arial"/>
          <w:szCs w:val="24"/>
        </w:rPr>
        <w:t xml:space="preserve">.  </w:t>
      </w:r>
      <w:r>
        <w:rPr>
          <w:rFonts w:ascii="Arial" w:hAnsi="Arial"/>
          <w:szCs w:val="24"/>
        </w:rPr>
        <w:t xml:space="preserve">We are </w:t>
      </w:r>
      <w:r>
        <w:rPr>
          <w:rFonts w:ascii="Arial" w:hAnsi="Arial" w:cs="Arial"/>
          <w:szCs w:val="24"/>
        </w:rPr>
        <w:t xml:space="preserve">using Lattice HR software to publish objectives and key results for all employees linked to strategic priorities. </w:t>
      </w:r>
      <w:r w:rsidRPr="00F90A22">
        <w:rPr>
          <w:rFonts w:ascii="Arial" w:hAnsi="Arial" w:cs="Arial"/>
          <w:szCs w:val="24"/>
        </w:rPr>
        <w:t>Th</w:t>
      </w:r>
      <w:r w:rsidR="004B6CB9" w:rsidRPr="00F90A22">
        <w:rPr>
          <w:rFonts w:ascii="Arial" w:hAnsi="Arial" w:cs="Arial"/>
          <w:szCs w:val="24"/>
        </w:rPr>
        <w:t xml:space="preserve">e empowered approach led to a very </w:t>
      </w:r>
      <w:r w:rsidRPr="00F90A22">
        <w:rPr>
          <w:rFonts w:ascii="Arial" w:hAnsi="Arial" w:cs="Arial"/>
          <w:szCs w:val="24"/>
        </w:rPr>
        <w:t xml:space="preserve">ambitious and challenging Business Plan </w:t>
      </w:r>
      <w:r w:rsidR="004B6CB9" w:rsidRPr="00F90A22">
        <w:rPr>
          <w:rFonts w:ascii="Arial" w:hAnsi="Arial" w:cs="Arial"/>
          <w:szCs w:val="24"/>
        </w:rPr>
        <w:t xml:space="preserve">in </w:t>
      </w:r>
      <w:r w:rsidRPr="00F90A22">
        <w:rPr>
          <w:rFonts w:ascii="Arial" w:hAnsi="Arial" w:cs="Arial"/>
          <w:szCs w:val="24"/>
        </w:rPr>
        <w:t>2022-23 w</w:t>
      </w:r>
      <w:r w:rsidR="004B6CB9" w:rsidRPr="00F90A22">
        <w:rPr>
          <w:rFonts w:ascii="Arial" w:hAnsi="Arial" w:cs="Arial"/>
          <w:szCs w:val="24"/>
        </w:rPr>
        <w:t xml:space="preserve">hich </w:t>
      </w:r>
      <w:r w:rsidR="00F90A22" w:rsidRPr="00F90A22">
        <w:rPr>
          <w:rFonts w:ascii="Arial" w:hAnsi="Arial" w:cs="Arial"/>
          <w:szCs w:val="24"/>
        </w:rPr>
        <w:t xml:space="preserve">has </w:t>
      </w:r>
      <w:r w:rsidRPr="00F90A22">
        <w:rPr>
          <w:rFonts w:ascii="Arial" w:hAnsi="Arial" w:cs="Arial"/>
          <w:szCs w:val="24"/>
        </w:rPr>
        <w:t>dr</w:t>
      </w:r>
      <w:r w:rsidR="00F90A22" w:rsidRPr="00F90A22">
        <w:rPr>
          <w:rFonts w:ascii="Arial" w:hAnsi="Arial" w:cs="Arial"/>
          <w:szCs w:val="24"/>
        </w:rPr>
        <w:t>i</w:t>
      </w:r>
      <w:r w:rsidR="004B6CB9" w:rsidRPr="00F90A22">
        <w:rPr>
          <w:rFonts w:ascii="Arial" w:hAnsi="Arial" w:cs="Arial"/>
          <w:szCs w:val="24"/>
        </w:rPr>
        <w:t>ve</w:t>
      </w:r>
      <w:r w:rsidR="00F90A22" w:rsidRPr="00F90A22">
        <w:rPr>
          <w:rFonts w:ascii="Arial" w:hAnsi="Arial" w:cs="Arial"/>
          <w:szCs w:val="24"/>
        </w:rPr>
        <w:t>n</w:t>
      </w:r>
      <w:r w:rsidRPr="00F90A22">
        <w:rPr>
          <w:rFonts w:ascii="Arial" w:hAnsi="Arial" w:cs="Arial"/>
          <w:szCs w:val="24"/>
        </w:rPr>
        <w:t xml:space="preserve"> big improvements in how we work.</w:t>
      </w:r>
    </w:p>
    <w:p w14:paraId="6B8DE8E5" w14:textId="3E2C9160" w:rsidR="00A369A6" w:rsidRDefault="00861320" w:rsidP="00A369A6">
      <w:pPr>
        <w:numPr>
          <w:ilvl w:val="0"/>
          <w:numId w:val="2"/>
        </w:numPr>
        <w:spacing w:before="60" w:after="60" w:line="288" w:lineRule="auto"/>
        <w:ind w:firstLine="0"/>
        <w:rPr>
          <w:rFonts w:ascii="Arial" w:hAnsi="Arial" w:cs="Arial"/>
          <w:szCs w:val="24"/>
        </w:rPr>
      </w:pPr>
      <w:r w:rsidRPr="00C74880">
        <w:rPr>
          <w:rFonts w:ascii="Arial" w:hAnsi="Arial" w:cs="Arial"/>
          <w:b/>
          <w:szCs w:val="24"/>
        </w:rPr>
        <w:t>Roll over from the 2022-23 Business Plan</w:t>
      </w:r>
      <w:r w:rsidR="004965F8" w:rsidRPr="00C74880">
        <w:rPr>
          <w:rFonts w:ascii="Arial" w:hAnsi="Arial" w:cs="Arial"/>
          <w:b/>
          <w:szCs w:val="24"/>
        </w:rPr>
        <w:t xml:space="preserve"> – </w:t>
      </w:r>
      <w:r w:rsidR="00D80569" w:rsidRPr="00C74880">
        <w:rPr>
          <w:rFonts w:ascii="Arial" w:hAnsi="Arial" w:cs="Arial"/>
          <w:szCs w:val="24"/>
        </w:rPr>
        <w:t xml:space="preserve">The following items have rolled over from the 2022-23 Business Plan: The HR Strategy, Joint Plan for 2030, Infrastructure Investment Plan, and Extended Producer Responsibility Strategy.  With the exception of the HR Strategy, these are all joint pieces of work with Boroughs </w:t>
      </w:r>
      <w:r w:rsidR="00F217CF" w:rsidRPr="00C74880">
        <w:rPr>
          <w:rFonts w:ascii="Arial" w:hAnsi="Arial" w:cs="Arial"/>
          <w:szCs w:val="24"/>
        </w:rPr>
        <w:t>taking</w:t>
      </w:r>
      <w:r w:rsidR="00D80569" w:rsidRPr="00C74880">
        <w:rPr>
          <w:rFonts w:ascii="Arial" w:hAnsi="Arial" w:cs="Arial"/>
          <w:szCs w:val="24"/>
        </w:rPr>
        <w:t xml:space="preserve"> a long view of the change</w:t>
      </w:r>
      <w:r w:rsidR="00F217CF" w:rsidRPr="00C74880">
        <w:rPr>
          <w:rFonts w:ascii="Arial" w:hAnsi="Arial" w:cs="Arial"/>
          <w:szCs w:val="24"/>
        </w:rPr>
        <w:t>s</w:t>
      </w:r>
      <w:r w:rsidR="00D80569" w:rsidRPr="00C74880">
        <w:rPr>
          <w:rFonts w:ascii="Arial" w:hAnsi="Arial" w:cs="Arial"/>
          <w:szCs w:val="24"/>
        </w:rPr>
        <w:t xml:space="preserve"> ahead.</w:t>
      </w:r>
    </w:p>
    <w:p w14:paraId="4ED1F733" w14:textId="77777777" w:rsidR="00A369A6" w:rsidRDefault="00A369A6" w:rsidP="00A369A6">
      <w:pPr>
        <w:spacing w:before="60" w:after="60" w:line="288" w:lineRule="auto"/>
        <w:ind w:left="170" w:firstLine="0"/>
        <w:rPr>
          <w:rFonts w:ascii="Arial" w:hAnsi="Arial" w:cs="Arial"/>
          <w:szCs w:val="24"/>
        </w:rPr>
      </w:pPr>
    </w:p>
    <w:p w14:paraId="4E5372EF" w14:textId="55063E39" w:rsidR="00A831DA" w:rsidRPr="00A369A6" w:rsidRDefault="00861320" w:rsidP="00A369A6">
      <w:pPr>
        <w:numPr>
          <w:ilvl w:val="0"/>
          <w:numId w:val="2"/>
        </w:numPr>
        <w:spacing w:before="60" w:after="60" w:line="288" w:lineRule="auto"/>
        <w:ind w:firstLine="0"/>
        <w:rPr>
          <w:rFonts w:ascii="Arial" w:hAnsi="Arial" w:cs="Arial"/>
          <w:szCs w:val="24"/>
        </w:rPr>
      </w:pPr>
      <w:r w:rsidRPr="00A369A6">
        <w:rPr>
          <w:rFonts w:ascii="Arial" w:hAnsi="Arial" w:cs="Arial"/>
          <w:b/>
          <w:szCs w:val="24"/>
        </w:rPr>
        <w:lastRenderedPageBreak/>
        <w:t>2023-24</w:t>
      </w:r>
      <w:r w:rsidRPr="00A369A6">
        <w:rPr>
          <w:rFonts w:ascii="Arial" w:hAnsi="Arial" w:cs="Arial"/>
          <w:szCs w:val="24"/>
        </w:rPr>
        <w:t xml:space="preserve"> </w:t>
      </w:r>
      <w:r w:rsidR="00D80569" w:rsidRPr="00A369A6">
        <w:rPr>
          <w:rFonts w:ascii="Arial" w:hAnsi="Arial" w:cs="Arial"/>
          <w:b/>
          <w:szCs w:val="24"/>
        </w:rPr>
        <w:t>Strategic Priorities</w:t>
      </w:r>
      <w:r w:rsidR="00A8050E" w:rsidRPr="00A369A6">
        <w:rPr>
          <w:rFonts w:ascii="Arial" w:hAnsi="Arial" w:cs="Arial"/>
          <w:b/>
          <w:szCs w:val="24"/>
        </w:rPr>
        <w:t xml:space="preserve"> </w:t>
      </w:r>
      <w:r w:rsidR="00F217CF" w:rsidRPr="00A369A6">
        <w:rPr>
          <w:rFonts w:ascii="Arial" w:hAnsi="Arial" w:cs="Arial"/>
          <w:b/>
          <w:szCs w:val="24"/>
        </w:rPr>
        <w:t xml:space="preserve">- </w:t>
      </w:r>
      <w:r w:rsidR="00F217CF" w:rsidRPr="00A369A6">
        <w:rPr>
          <w:rFonts w:ascii="Arial" w:hAnsi="Arial" w:cs="Arial"/>
          <w:szCs w:val="24"/>
        </w:rPr>
        <w:t>Over the next 12 months, the period of this business plan, using five strategic priorities we will start to invest in and initiate the change of our waste management model</w:t>
      </w:r>
      <w:r w:rsidR="000E2A13" w:rsidRPr="00A369A6">
        <w:rPr>
          <w:rFonts w:ascii="Arial" w:hAnsi="Arial" w:cs="Arial"/>
          <w:szCs w:val="24"/>
        </w:rPr>
        <w:t>.</w:t>
      </w:r>
      <w:r w:rsidR="00F217CF" w:rsidRPr="00A369A6">
        <w:rPr>
          <w:szCs w:val="24"/>
        </w:rPr>
        <w:t xml:space="preserve"> </w:t>
      </w:r>
      <w:r w:rsidR="000E2A13" w:rsidRPr="00A369A6">
        <w:rPr>
          <w:szCs w:val="24"/>
        </w:rPr>
        <w:t xml:space="preserve"> </w:t>
      </w:r>
      <w:r w:rsidR="00A8050E" w:rsidRPr="00A369A6">
        <w:rPr>
          <w:rFonts w:ascii="Arial" w:hAnsi="Arial" w:cs="Arial"/>
          <w:szCs w:val="24"/>
        </w:rPr>
        <w:t xml:space="preserve">The </w:t>
      </w:r>
      <w:r w:rsidR="00D80569" w:rsidRPr="00A369A6">
        <w:rPr>
          <w:rFonts w:ascii="Arial" w:hAnsi="Arial" w:cs="Arial"/>
          <w:szCs w:val="24"/>
        </w:rPr>
        <w:t>strategic priorities for the next 12 months is detailed in Appendix 1.  Created by the Senior Leadership team and Managers Group it creates clarity and focus for the organisation to ensure all</w:t>
      </w:r>
      <w:r w:rsidR="00F217CF" w:rsidRPr="00A369A6">
        <w:rPr>
          <w:rFonts w:ascii="Arial" w:hAnsi="Arial" w:cs="Arial"/>
          <w:szCs w:val="24"/>
        </w:rPr>
        <w:t xml:space="preserve"> WLWA</w:t>
      </w:r>
      <w:r w:rsidR="00D80569" w:rsidRPr="00A369A6">
        <w:rPr>
          <w:rFonts w:ascii="Arial" w:hAnsi="Arial" w:cs="Arial"/>
          <w:szCs w:val="24"/>
        </w:rPr>
        <w:t xml:space="preserve"> colleagues are delivering objectives focused on the same five priorities.  The next step is for individual objectives to be put into the HR Lattice software</w:t>
      </w:r>
      <w:r w:rsidR="008C6320" w:rsidRPr="00A369A6">
        <w:rPr>
          <w:rFonts w:ascii="Arial" w:hAnsi="Arial" w:cs="Arial"/>
          <w:szCs w:val="24"/>
        </w:rPr>
        <w:t xml:space="preserve"> which </w:t>
      </w:r>
      <w:r w:rsidR="00EF4091" w:rsidRPr="00A369A6">
        <w:rPr>
          <w:rFonts w:ascii="Arial" w:hAnsi="Arial" w:cs="Arial"/>
          <w:szCs w:val="24"/>
        </w:rPr>
        <w:t>ensures</w:t>
      </w:r>
      <w:r w:rsidR="008C6320" w:rsidRPr="00A369A6">
        <w:rPr>
          <w:rFonts w:ascii="Arial" w:hAnsi="Arial" w:cs="Arial"/>
          <w:szCs w:val="24"/>
        </w:rPr>
        <w:t xml:space="preserve"> visibility and alignment.</w:t>
      </w:r>
    </w:p>
    <w:p w14:paraId="4AAF44DD" w14:textId="44BEB492" w:rsidR="00AA20FA" w:rsidRPr="00F90A22" w:rsidRDefault="00A8050E" w:rsidP="00B51E71">
      <w:pPr>
        <w:numPr>
          <w:ilvl w:val="0"/>
          <w:numId w:val="2"/>
        </w:numPr>
        <w:spacing w:before="60" w:after="60" w:line="288" w:lineRule="auto"/>
        <w:ind w:firstLine="0"/>
        <w:rPr>
          <w:rFonts w:ascii="Arial" w:hAnsi="Arial" w:cs="Arial"/>
          <w:b/>
          <w:szCs w:val="24"/>
        </w:rPr>
      </w:pPr>
      <w:r w:rsidRPr="004965F8">
        <w:rPr>
          <w:rFonts w:ascii="Arial" w:hAnsi="Arial" w:cs="Arial"/>
          <w:b/>
          <w:szCs w:val="24"/>
        </w:rPr>
        <w:t xml:space="preserve">Financial Implications </w:t>
      </w:r>
      <w:r w:rsidRPr="004965F8">
        <w:rPr>
          <w:rFonts w:ascii="Arial" w:hAnsi="Arial" w:cs="Arial"/>
          <w:szCs w:val="24"/>
        </w:rPr>
        <w:t xml:space="preserve">– </w:t>
      </w:r>
      <w:r w:rsidR="0077790B">
        <w:rPr>
          <w:rFonts w:ascii="Arial" w:hAnsi="Arial" w:cs="Arial"/>
          <w:szCs w:val="24"/>
        </w:rPr>
        <w:t xml:space="preserve">£2.8m will be invested in programmes over three years </w:t>
      </w:r>
      <w:r w:rsidR="00F90A22">
        <w:rPr>
          <w:rFonts w:ascii="Arial" w:hAnsi="Arial" w:cs="Arial"/>
          <w:szCs w:val="24"/>
        </w:rPr>
        <w:t xml:space="preserve">with savings made directly by </w:t>
      </w:r>
      <w:r w:rsidR="0077790B">
        <w:rPr>
          <w:rFonts w:ascii="Arial" w:hAnsi="Arial" w:cs="Arial"/>
          <w:szCs w:val="24"/>
        </w:rPr>
        <w:t>Borough</w:t>
      </w:r>
      <w:r w:rsidR="00F90A22">
        <w:rPr>
          <w:rFonts w:ascii="Arial" w:hAnsi="Arial" w:cs="Arial"/>
          <w:szCs w:val="24"/>
        </w:rPr>
        <w:t>s</w:t>
      </w:r>
      <w:r w:rsidR="0077790B">
        <w:rPr>
          <w:rFonts w:ascii="Arial" w:hAnsi="Arial" w:cs="Arial"/>
          <w:szCs w:val="24"/>
        </w:rPr>
        <w:t xml:space="preserve"> over the same period.  </w:t>
      </w:r>
      <w:r w:rsidR="00F90A22" w:rsidRPr="00B51E71">
        <w:rPr>
          <w:rFonts w:ascii="Arial" w:hAnsi="Arial" w:cs="Arial"/>
          <w:bCs/>
          <w:szCs w:val="24"/>
        </w:rPr>
        <w:t>The budget for 2023</w:t>
      </w:r>
      <w:r w:rsidR="00F90A22" w:rsidRPr="00B51E71">
        <w:rPr>
          <w:rFonts w:ascii="Arial" w:hAnsi="Arial" w:cs="Arial"/>
          <w:szCs w:val="24"/>
        </w:rPr>
        <w:t>-</w:t>
      </w:r>
      <w:r w:rsidR="00F90A22">
        <w:rPr>
          <w:rFonts w:ascii="Arial" w:hAnsi="Arial" w:cs="Arial"/>
          <w:szCs w:val="24"/>
        </w:rPr>
        <w:t xml:space="preserve">24, the period of this Business Plan is limited to £1m investment. </w:t>
      </w:r>
      <w:r w:rsidR="0077790B">
        <w:rPr>
          <w:rFonts w:ascii="Arial" w:hAnsi="Arial" w:cs="Arial"/>
          <w:szCs w:val="24"/>
        </w:rPr>
        <w:t>These savings will be realised directly to the Boroughs through e</w:t>
      </w:r>
      <w:r w:rsidR="00F90A22">
        <w:rPr>
          <w:rFonts w:ascii="Arial" w:hAnsi="Arial" w:cs="Arial"/>
          <w:szCs w:val="24"/>
        </w:rPr>
        <w:t>.</w:t>
      </w:r>
      <w:r w:rsidR="0077790B">
        <w:rPr>
          <w:rFonts w:ascii="Arial" w:hAnsi="Arial" w:cs="Arial"/>
          <w:szCs w:val="24"/>
        </w:rPr>
        <w:t>g</w:t>
      </w:r>
      <w:r w:rsidR="00F90A22">
        <w:rPr>
          <w:rFonts w:ascii="Arial" w:hAnsi="Arial" w:cs="Arial"/>
          <w:szCs w:val="24"/>
        </w:rPr>
        <w:t>.</w:t>
      </w:r>
      <w:r w:rsidR="0077790B">
        <w:rPr>
          <w:rFonts w:ascii="Arial" w:hAnsi="Arial" w:cs="Arial"/>
          <w:szCs w:val="24"/>
        </w:rPr>
        <w:t xml:space="preserve"> reduced cost of collections through routing efficiency, operational savings at recycling sites, the materials collections service and reducing the cost of contaminated recycling</w:t>
      </w:r>
      <w:r w:rsidR="00B51E71">
        <w:rPr>
          <w:rFonts w:ascii="Arial" w:hAnsi="Arial" w:cs="Arial"/>
          <w:szCs w:val="24"/>
        </w:rPr>
        <w:t xml:space="preserve">.  The detail of the savings is to be negotiated with the Boroughs and relies on strong collaborative working.  </w:t>
      </w:r>
      <w:r w:rsidR="00B51E71" w:rsidRPr="00F90A22">
        <w:rPr>
          <w:rFonts w:ascii="Arial" w:hAnsi="Arial" w:cs="Arial"/>
          <w:szCs w:val="24"/>
        </w:rPr>
        <w:t xml:space="preserve">Additional benefits not yet modelled are: </w:t>
      </w:r>
      <w:r w:rsidR="00F90A22" w:rsidRPr="00F90A22">
        <w:rPr>
          <w:rFonts w:ascii="Arial" w:hAnsi="Arial" w:cs="Arial"/>
          <w:szCs w:val="24"/>
        </w:rPr>
        <w:t xml:space="preserve">re-routing </w:t>
      </w:r>
      <w:r w:rsidR="00B51E71" w:rsidRPr="00F90A22">
        <w:rPr>
          <w:rFonts w:ascii="Arial" w:hAnsi="Arial" w:cs="Arial"/>
          <w:szCs w:val="24"/>
        </w:rPr>
        <w:t>ability to gain maximum benefit from the packaging reforms as the amount and composition</w:t>
      </w:r>
      <w:r w:rsidR="000E2A13">
        <w:rPr>
          <w:rFonts w:ascii="Arial" w:hAnsi="Arial" w:cs="Arial"/>
          <w:szCs w:val="24"/>
        </w:rPr>
        <w:t xml:space="preserve"> of waste and recycling changes and</w:t>
      </w:r>
      <w:r w:rsidR="00B51E71" w:rsidRPr="00F90A22">
        <w:rPr>
          <w:rFonts w:ascii="Arial" w:hAnsi="Arial" w:cs="Arial"/>
          <w:szCs w:val="24"/>
        </w:rPr>
        <w:t xml:space="preserve"> </w:t>
      </w:r>
      <w:r w:rsidR="00F90A22">
        <w:rPr>
          <w:rFonts w:ascii="Arial" w:hAnsi="Arial" w:cs="Arial"/>
          <w:szCs w:val="24"/>
        </w:rPr>
        <w:t>t</w:t>
      </w:r>
      <w:r w:rsidR="00B51E71" w:rsidRPr="00F90A22">
        <w:rPr>
          <w:rFonts w:ascii="Arial" w:hAnsi="Arial" w:cs="Arial"/>
          <w:szCs w:val="24"/>
        </w:rPr>
        <w:t xml:space="preserve">he social value of reuse and waste minimisation </w:t>
      </w:r>
      <w:r w:rsidR="000E2A13">
        <w:rPr>
          <w:rFonts w:ascii="Arial" w:hAnsi="Arial" w:cs="Arial"/>
          <w:szCs w:val="24"/>
        </w:rPr>
        <w:t>realised directly by residents and businesses</w:t>
      </w:r>
      <w:r w:rsidR="00B51E71" w:rsidRPr="00F90A22">
        <w:rPr>
          <w:rFonts w:ascii="Arial" w:hAnsi="Arial" w:cs="Arial"/>
          <w:szCs w:val="24"/>
        </w:rPr>
        <w:t xml:space="preserve">.  </w:t>
      </w:r>
    </w:p>
    <w:p w14:paraId="12658BF6" w14:textId="5108D910" w:rsidR="004965F8" w:rsidRDefault="00A8050E" w:rsidP="00B51E71">
      <w:pPr>
        <w:spacing w:before="60" w:after="60" w:line="288" w:lineRule="auto"/>
        <w:ind w:left="170" w:firstLine="0"/>
        <w:rPr>
          <w:rFonts w:ascii="Arial" w:hAnsi="Arial" w:cs="Arial"/>
          <w:b/>
          <w:szCs w:val="24"/>
        </w:rPr>
      </w:pPr>
      <w:r w:rsidRPr="004965F8">
        <w:rPr>
          <w:rFonts w:ascii="Arial" w:hAnsi="Arial" w:cs="Arial"/>
          <w:szCs w:val="24"/>
        </w:rPr>
        <w:t>This business plan supports our financial principles of reducing costs, providing stability around WLWA levies, effective management of financial risk and creating infrastructure and collaborative projects with Boroughs</w:t>
      </w:r>
      <w:r w:rsidR="00F217CF">
        <w:rPr>
          <w:rFonts w:ascii="Arial" w:hAnsi="Arial" w:cs="Arial"/>
          <w:szCs w:val="24"/>
        </w:rPr>
        <w:t xml:space="preserve"> to do so</w:t>
      </w:r>
      <w:r w:rsidRPr="004965F8">
        <w:rPr>
          <w:rFonts w:ascii="Arial" w:hAnsi="Arial" w:cs="Arial"/>
          <w:szCs w:val="24"/>
        </w:rPr>
        <w:t xml:space="preserve">. The aim </w:t>
      </w:r>
      <w:r w:rsidR="00F90A22">
        <w:rPr>
          <w:rFonts w:ascii="Arial" w:hAnsi="Arial" w:cs="Arial"/>
          <w:szCs w:val="24"/>
        </w:rPr>
        <w:t>is</w:t>
      </w:r>
      <w:r w:rsidRPr="004965F8">
        <w:rPr>
          <w:rFonts w:ascii="Arial" w:hAnsi="Arial" w:cs="Arial"/>
          <w:szCs w:val="24"/>
        </w:rPr>
        <w:t xml:space="preserve"> to continue providing long term stability and predictability as per the finance strategy.</w:t>
      </w:r>
    </w:p>
    <w:p w14:paraId="1520E382" w14:textId="43A98600" w:rsidR="000E2A13" w:rsidRPr="003B3F08" w:rsidRDefault="000E2A13" w:rsidP="003B3F08">
      <w:pPr>
        <w:numPr>
          <w:ilvl w:val="0"/>
          <w:numId w:val="2"/>
        </w:numPr>
        <w:spacing w:before="60" w:after="60" w:line="288" w:lineRule="auto"/>
        <w:ind w:firstLine="0"/>
        <w:rPr>
          <w:rFonts w:ascii="Arial" w:hAnsi="Arial" w:cs="Arial"/>
          <w:b/>
          <w:szCs w:val="24"/>
        </w:rPr>
      </w:pPr>
      <w:r w:rsidRPr="00A57026">
        <w:rPr>
          <w:rFonts w:ascii="Arial" w:hAnsi="Arial" w:cs="Arial"/>
          <w:b/>
          <w:szCs w:val="24"/>
        </w:rPr>
        <w:t xml:space="preserve">Risk Management </w:t>
      </w:r>
      <w:r w:rsidRPr="00A57026">
        <w:rPr>
          <w:rFonts w:ascii="Arial" w:hAnsi="Arial" w:cs="Arial"/>
          <w:szCs w:val="24"/>
        </w:rPr>
        <w:t>–</w:t>
      </w:r>
      <w:r>
        <w:rPr>
          <w:rFonts w:ascii="Arial" w:hAnsi="Arial" w:cs="Arial"/>
          <w:szCs w:val="24"/>
        </w:rPr>
        <w:t xml:space="preserve"> Public </w:t>
      </w:r>
      <w:r w:rsidR="003B3F08">
        <w:rPr>
          <w:rFonts w:ascii="Arial" w:hAnsi="Arial" w:cs="Arial"/>
          <w:szCs w:val="24"/>
        </w:rPr>
        <w:t>and</w:t>
      </w:r>
      <w:r>
        <w:rPr>
          <w:rFonts w:ascii="Arial" w:hAnsi="Arial" w:cs="Arial"/>
          <w:szCs w:val="24"/>
        </w:rPr>
        <w:t>/</w:t>
      </w:r>
      <w:r w:rsidR="003B3F08">
        <w:rPr>
          <w:rFonts w:ascii="Arial" w:hAnsi="Arial" w:cs="Arial"/>
          <w:szCs w:val="24"/>
        </w:rPr>
        <w:t>or</w:t>
      </w:r>
      <w:r>
        <w:rPr>
          <w:rFonts w:ascii="Arial" w:hAnsi="Arial" w:cs="Arial"/>
          <w:szCs w:val="24"/>
        </w:rPr>
        <w:t xml:space="preserve"> Borough resistance to change is the greatest risk because </w:t>
      </w:r>
      <w:r w:rsidRPr="003B3F08">
        <w:rPr>
          <w:rFonts w:ascii="Arial" w:hAnsi="Arial" w:cs="Arial"/>
          <w:szCs w:val="24"/>
        </w:rPr>
        <w:t xml:space="preserve">it will slow down the programmes delivery. </w:t>
      </w:r>
      <w:r w:rsidR="003B3F08" w:rsidRPr="003B3F08">
        <w:rPr>
          <w:rFonts w:ascii="Arial" w:hAnsi="Arial" w:cs="Arial"/>
          <w:szCs w:val="24"/>
        </w:rPr>
        <w:t xml:space="preserve"> </w:t>
      </w:r>
      <w:r w:rsidRPr="003B3F08">
        <w:rPr>
          <w:rFonts w:ascii="Arial" w:hAnsi="Arial" w:cs="Arial"/>
          <w:szCs w:val="24"/>
        </w:rPr>
        <w:t>The strategic priorities are designed to mitigate this risk</w:t>
      </w:r>
      <w:r w:rsidR="003B3F08" w:rsidRPr="003B3F08">
        <w:rPr>
          <w:rFonts w:ascii="Arial" w:hAnsi="Arial" w:cs="Arial"/>
          <w:szCs w:val="24"/>
        </w:rPr>
        <w:t xml:space="preserve"> by</w:t>
      </w:r>
      <w:r w:rsidRPr="003B3F08">
        <w:rPr>
          <w:rFonts w:ascii="Arial" w:hAnsi="Arial" w:cs="Arial"/>
          <w:szCs w:val="24"/>
        </w:rPr>
        <w:t>:</w:t>
      </w:r>
      <w:r w:rsidR="003B3F08">
        <w:rPr>
          <w:rFonts w:ascii="Arial" w:hAnsi="Arial" w:cs="Arial"/>
          <w:szCs w:val="24"/>
        </w:rPr>
        <w:t xml:space="preserve"> </w:t>
      </w:r>
      <w:r w:rsidRPr="003B3F08">
        <w:rPr>
          <w:rFonts w:ascii="Arial" w:hAnsi="Arial" w:cs="Arial"/>
          <w:szCs w:val="24"/>
        </w:rPr>
        <w:t>help</w:t>
      </w:r>
      <w:r w:rsidR="003B3F08" w:rsidRPr="003B3F08">
        <w:rPr>
          <w:rFonts w:ascii="Arial" w:hAnsi="Arial" w:cs="Arial"/>
          <w:szCs w:val="24"/>
        </w:rPr>
        <w:t>ing</w:t>
      </w:r>
      <w:r w:rsidRPr="003B3F08">
        <w:rPr>
          <w:rFonts w:ascii="Arial" w:hAnsi="Arial" w:cs="Arial"/>
          <w:szCs w:val="24"/>
        </w:rPr>
        <w:t xml:space="preserve"> us communicate change to </w:t>
      </w:r>
      <w:r w:rsidR="003B3F08">
        <w:rPr>
          <w:rFonts w:ascii="Arial" w:hAnsi="Arial" w:cs="Arial"/>
          <w:szCs w:val="24"/>
        </w:rPr>
        <w:t>citizens</w:t>
      </w:r>
      <w:r w:rsidRPr="003B3F08">
        <w:rPr>
          <w:rFonts w:ascii="Arial" w:hAnsi="Arial" w:cs="Arial"/>
          <w:szCs w:val="24"/>
        </w:rPr>
        <w:t xml:space="preserve"> who care about the environment but don’t see the link with waste and resources</w:t>
      </w:r>
      <w:r w:rsidR="003B3F08" w:rsidRPr="003B3F08">
        <w:rPr>
          <w:rFonts w:ascii="Arial" w:hAnsi="Arial" w:cs="Arial"/>
          <w:szCs w:val="24"/>
        </w:rPr>
        <w:t xml:space="preserve">, </w:t>
      </w:r>
      <w:r w:rsidRPr="003B3F08">
        <w:rPr>
          <w:rFonts w:ascii="Arial" w:hAnsi="Arial" w:cs="Arial"/>
          <w:szCs w:val="24"/>
        </w:rPr>
        <w:t>provid</w:t>
      </w:r>
      <w:r w:rsidR="003B3F08" w:rsidRPr="003B3F08">
        <w:rPr>
          <w:rFonts w:ascii="Arial" w:hAnsi="Arial" w:cs="Arial"/>
          <w:szCs w:val="24"/>
        </w:rPr>
        <w:t>ing</w:t>
      </w:r>
      <w:r w:rsidRPr="003B3F08">
        <w:rPr>
          <w:rFonts w:ascii="Arial" w:hAnsi="Arial" w:cs="Arial"/>
          <w:szCs w:val="24"/>
        </w:rPr>
        <w:t xml:space="preserve"> new </w:t>
      </w:r>
      <w:r w:rsidR="003B3F08">
        <w:rPr>
          <w:rFonts w:ascii="Arial" w:hAnsi="Arial" w:cs="Arial"/>
          <w:szCs w:val="24"/>
        </w:rPr>
        <w:t xml:space="preserve">great </w:t>
      </w:r>
      <w:r w:rsidRPr="003B3F08">
        <w:rPr>
          <w:rFonts w:ascii="Arial" w:hAnsi="Arial" w:cs="Arial"/>
          <w:szCs w:val="24"/>
        </w:rPr>
        <w:t>services</w:t>
      </w:r>
      <w:r w:rsidR="003B3F08">
        <w:rPr>
          <w:rFonts w:ascii="Arial" w:hAnsi="Arial" w:cs="Arial"/>
          <w:szCs w:val="24"/>
        </w:rPr>
        <w:t xml:space="preserve"> in trade off for the changes needed</w:t>
      </w:r>
      <w:r w:rsidR="003B3F08" w:rsidRPr="003B3F08">
        <w:rPr>
          <w:rFonts w:ascii="Arial" w:hAnsi="Arial" w:cs="Arial"/>
          <w:szCs w:val="24"/>
        </w:rPr>
        <w:t xml:space="preserve">, </w:t>
      </w:r>
      <w:r w:rsidRPr="003B3F08">
        <w:rPr>
          <w:rFonts w:ascii="Arial" w:hAnsi="Arial" w:cs="Arial"/>
          <w:szCs w:val="24"/>
        </w:rPr>
        <w:t>provid</w:t>
      </w:r>
      <w:r w:rsidR="003B3F08" w:rsidRPr="003B3F08">
        <w:rPr>
          <w:rFonts w:ascii="Arial" w:hAnsi="Arial" w:cs="Arial"/>
          <w:szCs w:val="24"/>
        </w:rPr>
        <w:t>ing</w:t>
      </w:r>
      <w:r w:rsidRPr="003B3F08">
        <w:rPr>
          <w:rFonts w:ascii="Arial" w:hAnsi="Arial" w:cs="Arial"/>
          <w:szCs w:val="24"/>
        </w:rPr>
        <w:t xml:space="preserve"> data on how </w:t>
      </w:r>
      <w:r w:rsidR="003B3F08">
        <w:rPr>
          <w:rFonts w:ascii="Arial" w:hAnsi="Arial" w:cs="Arial"/>
          <w:szCs w:val="24"/>
        </w:rPr>
        <w:t xml:space="preserve">using </w:t>
      </w:r>
      <w:r w:rsidRPr="003B3F08">
        <w:rPr>
          <w:rFonts w:ascii="Arial" w:hAnsi="Arial" w:cs="Arial"/>
          <w:szCs w:val="24"/>
        </w:rPr>
        <w:t xml:space="preserve">waste </w:t>
      </w:r>
      <w:r w:rsidR="003B3F08">
        <w:rPr>
          <w:rFonts w:ascii="Arial" w:hAnsi="Arial" w:cs="Arial"/>
          <w:szCs w:val="24"/>
        </w:rPr>
        <w:t xml:space="preserve">as a resource </w:t>
      </w:r>
      <w:r w:rsidRPr="003B3F08">
        <w:rPr>
          <w:rFonts w:ascii="Arial" w:hAnsi="Arial" w:cs="Arial"/>
          <w:szCs w:val="24"/>
        </w:rPr>
        <w:t xml:space="preserve">can alleviate </w:t>
      </w:r>
      <w:r w:rsidR="003B3F08">
        <w:rPr>
          <w:rFonts w:ascii="Arial" w:hAnsi="Arial" w:cs="Arial"/>
          <w:szCs w:val="24"/>
        </w:rPr>
        <w:t>social pressure by</w:t>
      </w:r>
      <w:r w:rsidRPr="003B3F08">
        <w:rPr>
          <w:rFonts w:ascii="Arial" w:hAnsi="Arial" w:cs="Arial"/>
          <w:szCs w:val="24"/>
        </w:rPr>
        <w:t xml:space="preserve"> creating opportunities for training, skills and jobs</w:t>
      </w:r>
      <w:r w:rsidR="003B3F08" w:rsidRPr="003B3F08">
        <w:rPr>
          <w:rFonts w:ascii="Arial" w:hAnsi="Arial" w:cs="Arial"/>
          <w:szCs w:val="24"/>
        </w:rPr>
        <w:t xml:space="preserve">, </w:t>
      </w:r>
      <w:r w:rsidR="003B3F08">
        <w:rPr>
          <w:rFonts w:ascii="Arial" w:hAnsi="Arial" w:cs="Arial"/>
          <w:szCs w:val="24"/>
        </w:rPr>
        <w:t>increasing</w:t>
      </w:r>
      <w:r w:rsidRPr="003B3F08">
        <w:rPr>
          <w:rFonts w:ascii="Arial" w:hAnsi="Arial" w:cs="Arial"/>
          <w:szCs w:val="24"/>
        </w:rPr>
        <w:t xml:space="preserve"> data driven decision making and data visualisation to explain the changes</w:t>
      </w:r>
      <w:r w:rsidR="003B3F08" w:rsidRPr="003B3F08">
        <w:rPr>
          <w:rFonts w:ascii="Arial" w:hAnsi="Arial" w:cs="Arial"/>
          <w:szCs w:val="24"/>
        </w:rPr>
        <w:t>, i</w:t>
      </w:r>
      <w:r w:rsidRPr="003B3F08">
        <w:rPr>
          <w:rFonts w:ascii="Arial" w:hAnsi="Arial" w:cs="Arial"/>
          <w:szCs w:val="24"/>
        </w:rPr>
        <w:t>ncreas</w:t>
      </w:r>
      <w:r w:rsidR="003B3F08" w:rsidRPr="003B3F08">
        <w:rPr>
          <w:rFonts w:ascii="Arial" w:hAnsi="Arial" w:cs="Arial"/>
          <w:szCs w:val="24"/>
        </w:rPr>
        <w:t>ing</w:t>
      </w:r>
      <w:r w:rsidRPr="003B3F08">
        <w:rPr>
          <w:rFonts w:ascii="Arial" w:hAnsi="Arial" w:cs="Arial"/>
          <w:szCs w:val="24"/>
        </w:rPr>
        <w:t xml:space="preserve"> access </w:t>
      </w:r>
      <w:r w:rsidR="003B3F08" w:rsidRPr="003B3F08">
        <w:rPr>
          <w:rFonts w:ascii="Arial" w:hAnsi="Arial" w:cs="Arial"/>
          <w:szCs w:val="24"/>
        </w:rPr>
        <w:t>to</w:t>
      </w:r>
      <w:r w:rsidRPr="003B3F08">
        <w:rPr>
          <w:rFonts w:ascii="Arial" w:hAnsi="Arial" w:cs="Arial"/>
          <w:szCs w:val="24"/>
        </w:rPr>
        <w:t xml:space="preserve"> services </w:t>
      </w:r>
      <w:r w:rsidR="003B3F08" w:rsidRPr="003B3F08">
        <w:rPr>
          <w:rFonts w:ascii="Arial" w:hAnsi="Arial" w:cs="Arial"/>
          <w:szCs w:val="24"/>
        </w:rPr>
        <w:t>and</w:t>
      </w:r>
      <w:r w:rsidR="003B3F08">
        <w:rPr>
          <w:rFonts w:ascii="Arial" w:hAnsi="Arial" w:cs="Arial"/>
          <w:szCs w:val="24"/>
        </w:rPr>
        <w:t xml:space="preserve"> helping</w:t>
      </w:r>
      <w:r w:rsidRPr="003B3F08">
        <w:rPr>
          <w:rFonts w:ascii="Arial" w:hAnsi="Arial" w:cs="Arial"/>
          <w:szCs w:val="24"/>
        </w:rPr>
        <w:t xml:space="preserve"> people and systems </w:t>
      </w:r>
      <w:r w:rsidR="003B3F08">
        <w:rPr>
          <w:rFonts w:ascii="Arial" w:hAnsi="Arial" w:cs="Arial"/>
          <w:szCs w:val="24"/>
        </w:rPr>
        <w:t>to</w:t>
      </w:r>
      <w:r w:rsidRPr="003B3F08">
        <w:rPr>
          <w:rFonts w:ascii="Arial" w:hAnsi="Arial" w:cs="Arial"/>
          <w:szCs w:val="24"/>
        </w:rPr>
        <w:t xml:space="preserve"> keep up with the technical changes.</w:t>
      </w:r>
    </w:p>
    <w:p w14:paraId="29C4AE19" w14:textId="17AEC4F2" w:rsidR="000E2A13" w:rsidRPr="00467B7A" w:rsidRDefault="000E2A13" w:rsidP="000E2A13">
      <w:pPr>
        <w:spacing w:before="60" w:after="60" w:line="288" w:lineRule="auto"/>
        <w:ind w:left="170" w:firstLine="0"/>
        <w:rPr>
          <w:rFonts w:ascii="Arial" w:hAnsi="Arial" w:cs="Arial"/>
          <w:b/>
          <w:szCs w:val="24"/>
        </w:rPr>
      </w:pPr>
      <w:r w:rsidRPr="00467B7A">
        <w:rPr>
          <w:rFonts w:ascii="Arial" w:hAnsi="Arial" w:cs="Arial"/>
          <w:szCs w:val="24"/>
        </w:rPr>
        <w:t>Detailed planning and the lessons learned from the 2022-23 Business Plan has identified weaknesses that should be addressed during the course of this business plan:  Some priorities have multiple point accountability at a senior level in the organisation, each should have a single point of accountability where possible;  The timing of the strategic priorities was post budget setting, work on the strategic priorities for 2024-25 will start now, inform the budget 2024-25 and will overtake this business plan in its current form;  Empowerment has been a big focus of culture change in 2022-23, this should continue to improve focus and clarity.</w:t>
      </w:r>
    </w:p>
    <w:p w14:paraId="749A3224" w14:textId="166D07D4" w:rsidR="005005D3" w:rsidRPr="00A369A6" w:rsidRDefault="001342E2" w:rsidP="004965F8">
      <w:pPr>
        <w:numPr>
          <w:ilvl w:val="0"/>
          <w:numId w:val="2"/>
        </w:numPr>
        <w:spacing w:before="60" w:after="60" w:line="288" w:lineRule="auto"/>
        <w:ind w:firstLine="0"/>
        <w:rPr>
          <w:rFonts w:ascii="Arial" w:hAnsi="Arial" w:cs="Arial"/>
          <w:b/>
          <w:szCs w:val="24"/>
        </w:rPr>
      </w:pPr>
      <w:r w:rsidRPr="004965F8">
        <w:rPr>
          <w:rFonts w:ascii="Arial" w:hAnsi="Arial" w:cs="Arial"/>
          <w:b/>
          <w:szCs w:val="24"/>
        </w:rPr>
        <w:t xml:space="preserve">Legal Implications </w:t>
      </w:r>
      <w:r w:rsidRPr="004965F8">
        <w:rPr>
          <w:rFonts w:ascii="Arial" w:hAnsi="Arial" w:cs="Arial"/>
          <w:szCs w:val="24"/>
        </w:rPr>
        <w:t xml:space="preserve">– The Regulations to follow the Environment Act 2021 have not yet been published and </w:t>
      </w:r>
      <w:r w:rsidR="00BF04ED" w:rsidRPr="004965F8">
        <w:rPr>
          <w:rFonts w:ascii="Arial" w:hAnsi="Arial" w:cs="Arial"/>
          <w:szCs w:val="24"/>
        </w:rPr>
        <w:t>are</w:t>
      </w:r>
      <w:r w:rsidRPr="004965F8">
        <w:rPr>
          <w:rFonts w:ascii="Arial" w:hAnsi="Arial" w:cs="Arial"/>
          <w:szCs w:val="24"/>
        </w:rPr>
        <w:t xml:space="preserve"> crucial to de</w:t>
      </w:r>
      <w:r w:rsidR="00BF04ED" w:rsidRPr="004965F8">
        <w:rPr>
          <w:rFonts w:ascii="Arial" w:hAnsi="Arial" w:cs="Arial"/>
          <w:szCs w:val="24"/>
        </w:rPr>
        <w:t>cision making</w:t>
      </w:r>
      <w:r w:rsidRPr="004965F8">
        <w:rPr>
          <w:rFonts w:ascii="Arial" w:hAnsi="Arial" w:cs="Arial"/>
          <w:szCs w:val="24"/>
        </w:rPr>
        <w:t>.</w:t>
      </w:r>
      <w:r w:rsidR="00BF04ED" w:rsidRPr="004965F8">
        <w:rPr>
          <w:rFonts w:ascii="Arial" w:hAnsi="Arial" w:cs="Arial"/>
          <w:szCs w:val="24"/>
        </w:rPr>
        <w:t xml:space="preserve">  </w:t>
      </w:r>
      <w:r w:rsidR="005005D3" w:rsidRPr="004965F8">
        <w:rPr>
          <w:rFonts w:ascii="Arial" w:hAnsi="Arial" w:cs="Arial"/>
          <w:szCs w:val="24"/>
        </w:rPr>
        <w:t>Statutory, national and London targets</w:t>
      </w:r>
      <w:r w:rsidR="005005D3" w:rsidRPr="004965F8">
        <w:rPr>
          <w:rFonts w:ascii="Arial" w:hAnsi="Arial"/>
          <w:szCs w:val="24"/>
        </w:rPr>
        <w:t xml:space="preserve"> have set the scene for the first few years of our joint municipal waste management strategy whilst we wait for the Regulations that follow the Environment Act 2021:</w:t>
      </w:r>
    </w:p>
    <w:p w14:paraId="6FD21639" w14:textId="69AB6A1D" w:rsidR="00A369A6" w:rsidRDefault="00A369A6" w:rsidP="00A369A6">
      <w:pPr>
        <w:spacing w:before="60" w:after="60" w:line="288" w:lineRule="auto"/>
        <w:ind w:left="170" w:firstLine="0"/>
        <w:rPr>
          <w:rFonts w:ascii="Arial" w:hAnsi="Arial" w:cs="Arial"/>
          <w:b/>
          <w:szCs w:val="24"/>
        </w:rPr>
      </w:pPr>
    </w:p>
    <w:p w14:paraId="7012B977" w14:textId="77777777" w:rsidR="00A369A6" w:rsidRPr="004965F8" w:rsidRDefault="00A369A6" w:rsidP="00A369A6">
      <w:pPr>
        <w:spacing w:before="60" w:after="60" w:line="288" w:lineRule="auto"/>
        <w:ind w:left="170" w:firstLine="0"/>
        <w:rPr>
          <w:rFonts w:ascii="Arial" w:hAnsi="Arial" w:cs="Arial"/>
          <w:b/>
          <w:szCs w:val="24"/>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878"/>
        <w:gridCol w:w="3685"/>
        <w:gridCol w:w="2126"/>
      </w:tblGrid>
      <w:tr w:rsidR="00304CBE" w:rsidRPr="001C25EE" w14:paraId="6A73C96B" w14:textId="77777777" w:rsidTr="00105A5B">
        <w:tc>
          <w:tcPr>
            <w:tcW w:w="517" w:type="dxa"/>
          </w:tcPr>
          <w:p w14:paraId="2739C6B0" w14:textId="77777777" w:rsidR="00304CBE" w:rsidRPr="001C25EE" w:rsidRDefault="00304CBE" w:rsidP="00105A5B">
            <w:pPr>
              <w:spacing w:before="60" w:after="60" w:line="288" w:lineRule="auto"/>
              <w:ind w:left="0" w:firstLine="0"/>
              <w:rPr>
                <w:rFonts w:ascii="Arial" w:hAnsi="Arial" w:cs="Arial"/>
                <w:b/>
                <w:szCs w:val="24"/>
              </w:rPr>
            </w:pPr>
          </w:p>
        </w:tc>
        <w:tc>
          <w:tcPr>
            <w:tcW w:w="3878" w:type="dxa"/>
          </w:tcPr>
          <w:p w14:paraId="6E882766" w14:textId="77777777" w:rsidR="00304CBE" w:rsidRPr="001C25EE" w:rsidRDefault="00304CBE" w:rsidP="00105A5B">
            <w:pPr>
              <w:spacing w:before="60" w:after="60" w:line="288" w:lineRule="auto"/>
              <w:ind w:left="0" w:firstLine="0"/>
              <w:rPr>
                <w:rFonts w:ascii="Arial" w:hAnsi="Arial" w:cs="Arial"/>
                <w:b/>
                <w:szCs w:val="24"/>
              </w:rPr>
            </w:pPr>
            <w:r w:rsidRPr="001C25EE">
              <w:rPr>
                <w:rFonts w:ascii="Arial" w:hAnsi="Arial" w:cs="Arial"/>
                <w:b/>
                <w:szCs w:val="24"/>
              </w:rPr>
              <w:t>UK National target</w:t>
            </w:r>
          </w:p>
        </w:tc>
        <w:tc>
          <w:tcPr>
            <w:tcW w:w="3685" w:type="dxa"/>
          </w:tcPr>
          <w:p w14:paraId="785C6F9C" w14:textId="77777777" w:rsidR="00304CBE" w:rsidRPr="001C25EE" w:rsidRDefault="00304CBE" w:rsidP="00105A5B">
            <w:pPr>
              <w:spacing w:before="60" w:after="60" w:line="288" w:lineRule="auto"/>
              <w:ind w:left="0" w:firstLine="0"/>
              <w:rPr>
                <w:rFonts w:ascii="Arial" w:hAnsi="Arial" w:cs="Arial"/>
                <w:b/>
                <w:szCs w:val="24"/>
              </w:rPr>
            </w:pPr>
            <w:r w:rsidRPr="001C25EE">
              <w:rPr>
                <w:rFonts w:ascii="Arial" w:hAnsi="Arial" w:cs="Arial"/>
                <w:b/>
                <w:szCs w:val="24"/>
              </w:rPr>
              <w:t>London target</w:t>
            </w:r>
          </w:p>
        </w:tc>
        <w:tc>
          <w:tcPr>
            <w:tcW w:w="2126" w:type="dxa"/>
          </w:tcPr>
          <w:p w14:paraId="0D32A1BF" w14:textId="77777777" w:rsidR="00304CBE" w:rsidRPr="001C25EE" w:rsidRDefault="00304CBE" w:rsidP="00105A5B">
            <w:pPr>
              <w:spacing w:before="60" w:after="60" w:line="288" w:lineRule="auto"/>
              <w:ind w:left="0" w:firstLine="0"/>
              <w:rPr>
                <w:rFonts w:ascii="Arial" w:hAnsi="Arial" w:cs="Arial"/>
                <w:b/>
                <w:szCs w:val="24"/>
              </w:rPr>
            </w:pPr>
            <w:r>
              <w:rPr>
                <w:rFonts w:ascii="Arial" w:hAnsi="Arial" w:cs="Arial"/>
                <w:b/>
                <w:szCs w:val="24"/>
              </w:rPr>
              <w:t>Borough target</w:t>
            </w:r>
          </w:p>
        </w:tc>
      </w:tr>
      <w:tr w:rsidR="00304CBE" w:rsidRPr="009D558C" w14:paraId="785BA0B0" w14:textId="77777777" w:rsidTr="00105A5B">
        <w:tc>
          <w:tcPr>
            <w:tcW w:w="517" w:type="dxa"/>
          </w:tcPr>
          <w:p w14:paraId="7702EE13" w14:textId="77777777" w:rsidR="00304CBE" w:rsidRDefault="00304CBE" w:rsidP="00105A5B">
            <w:pPr>
              <w:spacing w:before="60" w:after="60" w:line="288" w:lineRule="auto"/>
              <w:ind w:left="0" w:firstLine="0"/>
              <w:rPr>
                <w:rFonts w:ascii="Arial" w:hAnsi="Arial" w:cs="Arial"/>
                <w:szCs w:val="24"/>
              </w:rPr>
            </w:pPr>
            <w:r>
              <w:rPr>
                <w:rFonts w:ascii="Arial" w:hAnsi="Arial" w:cs="Arial"/>
                <w:szCs w:val="24"/>
              </w:rPr>
              <w:t>1</w:t>
            </w:r>
          </w:p>
        </w:tc>
        <w:tc>
          <w:tcPr>
            <w:tcW w:w="3878" w:type="dxa"/>
          </w:tcPr>
          <w:p w14:paraId="467457CC" w14:textId="77777777" w:rsidR="00304CBE" w:rsidRPr="009D558C" w:rsidRDefault="00304CBE" w:rsidP="00105A5B">
            <w:pPr>
              <w:spacing w:before="60" w:after="60" w:line="288" w:lineRule="auto"/>
              <w:ind w:left="0" w:firstLine="0"/>
              <w:rPr>
                <w:rFonts w:ascii="Arial" w:hAnsi="Arial" w:cs="Arial"/>
                <w:szCs w:val="24"/>
              </w:rPr>
            </w:pPr>
            <w:r>
              <w:rPr>
                <w:rFonts w:ascii="Arial" w:hAnsi="Arial" w:cs="Arial"/>
                <w:szCs w:val="24"/>
              </w:rPr>
              <w:t>Call for evidence: Near elimination of biodegradable waste from landfill by 2028</w:t>
            </w:r>
            <w:r w:rsidRPr="009D558C">
              <w:rPr>
                <w:rFonts w:ascii="Arial" w:hAnsi="Arial" w:cs="Arial"/>
                <w:szCs w:val="24"/>
              </w:rPr>
              <w:t xml:space="preserve"> </w:t>
            </w:r>
          </w:p>
        </w:tc>
        <w:tc>
          <w:tcPr>
            <w:tcW w:w="3685" w:type="dxa"/>
          </w:tcPr>
          <w:p w14:paraId="7859018D" w14:textId="77777777" w:rsidR="00304CBE" w:rsidRPr="009D558C" w:rsidRDefault="00304CBE" w:rsidP="00105A5B">
            <w:pPr>
              <w:spacing w:before="60" w:after="60" w:line="288" w:lineRule="auto"/>
              <w:ind w:left="0" w:firstLine="0"/>
              <w:rPr>
                <w:rFonts w:ascii="Arial" w:hAnsi="Arial" w:cs="Arial"/>
                <w:szCs w:val="24"/>
              </w:rPr>
            </w:pPr>
            <w:r>
              <w:rPr>
                <w:rFonts w:ascii="Arial" w:hAnsi="Arial" w:cs="Arial"/>
                <w:szCs w:val="24"/>
              </w:rPr>
              <w:t>Zero biodegradable or recyclable waste to landfill by 2026</w:t>
            </w:r>
          </w:p>
        </w:tc>
        <w:tc>
          <w:tcPr>
            <w:tcW w:w="2126" w:type="dxa"/>
          </w:tcPr>
          <w:p w14:paraId="099D7344" w14:textId="77777777" w:rsidR="00304CBE" w:rsidRPr="009D558C" w:rsidRDefault="00304CBE" w:rsidP="00105A5B">
            <w:pPr>
              <w:spacing w:before="60" w:after="60" w:line="288" w:lineRule="auto"/>
              <w:ind w:left="0" w:firstLine="0"/>
              <w:rPr>
                <w:rFonts w:ascii="Arial" w:hAnsi="Arial" w:cs="Arial"/>
                <w:szCs w:val="24"/>
              </w:rPr>
            </w:pPr>
          </w:p>
        </w:tc>
      </w:tr>
      <w:tr w:rsidR="00304CBE" w:rsidRPr="0022162D" w14:paraId="0025A9FD" w14:textId="77777777" w:rsidTr="00105A5B">
        <w:tc>
          <w:tcPr>
            <w:tcW w:w="517" w:type="dxa"/>
          </w:tcPr>
          <w:p w14:paraId="6E30677C" w14:textId="77777777" w:rsidR="00304CBE" w:rsidRPr="0022162D" w:rsidRDefault="00304CBE" w:rsidP="00105A5B">
            <w:pPr>
              <w:spacing w:before="60" w:after="60" w:line="288" w:lineRule="auto"/>
              <w:ind w:left="0" w:firstLine="0"/>
              <w:rPr>
                <w:rFonts w:ascii="Arial" w:hAnsi="Arial" w:cs="Arial"/>
                <w:szCs w:val="24"/>
              </w:rPr>
            </w:pPr>
            <w:r>
              <w:rPr>
                <w:rFonts w:ascii="Arial" w:hAnsi="Arial" w:cs="Arial"/>
                <w:szCs w:val="24"/>
              </w:rPr>
              <w:t>2</w:t>
            </w:r>
          </w:p>
        </w:tc>
        <w:tc>
          <w:tcPr>
            <w:tcW w:w="3878" w:type="dxa"/>
          </w:tcPr>
          <w:p w14:paraId="51FF0173" w14:textId="77777777" w:rsidR="00304CBE" w:rsidRPr="0022162D" w:rsidRDefault="00304CBE" w:rsidP="00105A5B">
            <w:pPr>
              <w:spacing w:before="60" w:after="60" w:line="288" w:lineRule="auto"/>
              <w:ind w:left="0" w:firstLine="0"/>
              <w:rPr>
                <w:rFonts w:ascii="Arial" w:hAnsi="Arial" w:cs="Arial"/>
                <w:szCs w:val="24"/>
              </w:rPr>
            </w:pPr>
            <w:r w:rsidRPr="0022162D">
              <w:rPr>
                <w:rFonts w:ascii="Arial" w:hAnsi="Arial" w:cs="Arial"/>
                <w:szCs w:val="24"/>
              </w:rPr>
              <w:t>Net Zero greenhouse gas emissions by 2050</w:t>
            </w:r>
          </w:p>
        </w:tc>
        <w:tc>
          <w:tcPr>
            <w:tcW w:w="3685" w:type="dxa"/>
          </w:tcPr>
          <w:p w14:paraId="3EE766EE" w14:textId="77777777" w:rsidR="00304CBE" w:rsidRPr="0022162D" w:rsidRDefault="00304CBE" w:rsidP="00105A5B">
            <w:pPr>
              <w:spacing w:before="60" w:after="60" w:line="288" w:lineRule="auto"/>
              <w:ind w:left="0" w:firstLine="0"/>
              <w:rPr>
                <w:rFonts w:ascii="Arial" w:hAnsi="Arial" w:cs="Arial"/>
                <w:szCs w:val="24"/>
              </w:rPr>
            </w:pPr>
            <w:r w:rsidRPr="0022162D">
              <w:rPr>
                <w:rFonts w:ascii="Arial" w:hAnsi="Arial" w:cs="Arial"/>
                <w:szCs w:val="24"/>
              </w:rPr>
              <w:t>Net Zero greenhouse gas emissions by 2030</w:t>
            </w:r>
          </w:p>
        </w:tc>
        <w:tc>
          <w:tcPr>
            <w:tcW w:w="2126" w:type="dxa"/>
          </w:tcPr>
          <w:p w14:paraId="4E647D3F" w14:textId="77777777" w:rsidR="00304CBE" w:rsidRPr="0022162D" w:rsidRDefault="00304CBE" w:rsidP="00105A5B">
            <w:pPr>
              <w:spacing w:before="60" w:after="60" w:line="288" w:lineRule="auto"/>
              <w:ind w:left="0" w:firstLine="0"/>
              <w:rPr>
                <w:rFonts w:ascii="Arial" w:hAnsi="Arial" w:cs="Arial"/>
                <w:szCs w:val="24"/>
              </w:rPr>
            </w:pPr>
            <w:r>
              <w:rPr>
                <w:rFonts w:ascii="Arial" w:hAnsi="Arial" w:cs="Arial"/>
                <w:szCs w:val="24"/>
              </w:rPr>
              <w:t>Carbon neutral by 2030</w:t>
            </w:r>
          </w:p>
        </w:tc>
      </w:tr>
      <w:tr w:rsidR="00304CBE" w:rsidRPr="0022162D" w14:paraId="038D7861" w14:textId="77777777" w:rsidTr="00105A5B">
        <w:tc>
          <w:tcPr>
            <w:tcW w:w="517" w:type="dxa"/>
          </w:tcPr>
          <w:p w14:paraId="3FF7090E" w14:textId="77777777" w:rsidR="00304CBE" w:rsidRPr="0022162D" w:rsidRDefault="00304CBE" w:rsidP="00105A5B">
            <w:pPr>
              <w:spacing w:before="60" w:after="60" w:line="288" w:lineRule="auto"/>
              <w:ind w:left="0" w:firstLine="0"/>
              <w:rPr>
                <w:rFonts w:ascii="Arial" w:hAnsi="Arial" w:cs="Arial"/>
                <w:szCs w:val="24"/>
              </w:rPr>
            </w:pPr>
            <w:r>
              <w:rPr>
                <w:rFonts w:ascii="Arial" w:hAnsi="Arial" w:cs="Arial"/>
                <w:szCs w:val="24"/>
              </w:rPr>
              <w:t>3</w:t>
            </w:r>
          </w:p>
        </w:tc>
        <w:tc>
          <w:tcPr>
            <w:tcW w:w="3878" w:type="dxa"/>
          </w:tcPr>
          <w:p w14:paraId="03233622" w14:textId="77777777" w:rsidR="00304CBE" w:rsidRPr="0022162D" w:rsidRDefault="00304CBE" w:rsidP="00105A5B">
            <w:pPr>
              <w:spacing w:before="60" w:after="60" w:line="288" w:lineRule="auto"/>
              <w:ind w:left="0" w:firstLine="0"/>
              <w:rPr>
                <w:rFonts w:ascii="Arial" w:hAnsi="Arial" w:cs="Arial"/>
                <w:szCs w:val="24"/>
              </w:rPr>
            </w:pPr>
            <w:r w:rsidRPr="0022162D">
              <w:rPr>
                <w:rFonts w:ascii="Arial" w:hAnsi="Arial" w:cs="Arial"/>
                <w:szCs w:val="24"/>
              </w:rPr>
              <w:t>65% recycling by 2035</w:t>
            </w:r>
          </w:p>
        </w:tc>
        <w:tc>
          <w:tcPr>
            <w:tcW w:w="3685" w:type="dxa"/>
          </w:tcPr>
          <w:p w14:paraId="78E06242" w14:textId="77777777" w:rsidR="00304CBE" w:rsidRPr="0022162D" w:rsidRDefault="00304CBE" w:rsidP="00105A5B">
            <w:pPr>
              <w:spacing w:before="60" w:after="60" w:line="288" w:lineRule="auto"/>
              <w:ind w:left="0" w:firstLine="0"/>
              <w:rPr>
                <w:rFonts w:ascii="Arial" w:hAnsi="Arial" w:cs="Arial"/>
                <w:szCs w:val="24"/>
              </w:rPr>
            </w:pPr>
            <w:r w:rsidRPr="0022162D">
              <w:rPr>
                <w:rFonts w:ascii="Arial" w:hAnsi="Arial" w:cs="Arial"/>
                <w:szCs w:val="24"/>
              </w:rPr>
              <w:t>65% recycling by 2030</w:t>
            </w:r>
          </w:p>
        </w:tc>
        <w:tc>
          <w:tcPr>
            <w:tcW w:w="2126" w:type="dxa"/>
          </w:tcPr>
          <w:p w14:paraId="532668C0" w14:textId="77777777" w:rsidR="00304CBE" w:rsidRPr="0022162D" w:rsidRDefault="00304CBE" w:rsidP="00105A5B">
            <w:pPr>
              <w:spacing w:before="60" w:after="60" w:line="288" w:lineRule="auto"/>
              <w:ind w:left="0" w:firstLine="0"/>
              <w:rPr>
                <w:rFonts w:ascii="Arial" w:hAnsi="Arial" w:cs="Arial"/>
                <w:szCs w:val="24"/>
              </w:rPr>
            </w:pPr>
          </w:p>
        </w:tc>
      </w:tr>
      <w:tr w:rsidR="00304CBE" w:rsidRPr="0022162D" w14:paraId="18744AD8" w14:textId="77777777" w:rsidTr="00105A5B">
        <w:tc>
          <w:tcPr>
            <w:tcW w:w="517" w:type="dxa"/>
          </w:tcPr>
          <w:p w14:paraId="654FC08E" w14:textId="77777777" w:rsidR="00304CBE" w:rsidRPr="0022162D" w:rsidRDefault="00304CBE" w:rsidP="00105A5B">
            <w:pPr>
              <w:spacing w:before="60" w:after="60" w:line="288" w:lineRule="auto"/>
              <w:ind w:left="0" w:firstLine="0"/>
              <w:rPr>
                <w:rFonts w:ascii="Arial" w:hAnsi="Arial" w:cs="Arial"/>
                <w:szCs w:val="24"/>
              </w:rPr>
            </w:pPr>
            <w:r>
              <w:rPr>
                <w:rFonts w:ascii="Arial" w:hAnsi="Arial" w:cs="Arial"/>
                <w:szCs w:val="24"/>
              </w:rPr>
              <w:t>4</w:t>
            </w:r>
          </w:p>
        </w:tc>
        <w:tc>
          <w:tcPr>
            <w:tcW w:w="3878" w:type="dxa"/>
          </w:tcPr>
          <w:p w14:paraId="3F9B04F1" w14:textId="77777777" w:rsidR="00304CBE" w:rsidRPr="0022162D" w:rsidRDefault="00304CBE" w:rsidP="00105A5B">
            <w:pPr>
              <w:spacing w:before="60" w:after="60" w:line="288" w:lineRule="auto"/>
              <w:ind w:left="0" w:firstLine="0"/>
              <w:rPr>
                <w:rFonts w:ascii="Arial" w:hAnsi="Arial" w:cs="Arial"/>
                <w:szCs w:val="24"/>
              </w:rPr>
            </w:pPr>
          </w:p>
        </w:tc>
        <w:tc>
          <w:tcPr>
            <w:tcW w:w="3685" w:type="dxa"/>
          </w:tcPr>
          <w:p w14:paraId="391966F8" w14:textId="77777777" w:rsidR="00304CBE" w:rsidRPr="0022162D" w:rsidRDefault="00304CBE" w:rsidP="00105A5B">
            <w:pPr>
              <w:spacing w:before="60" w:after="60" w:line="288" w:lineRule="auto"/>
              <w:ind w:left="0" w:firstLine="0"/>
              <w:rPr>
                <w:rFonts w:ascii="Arial" w:hAnsi="Arial" w:cs="Arial"/>
                <w:szCs w:val="24"/>
              </w:rPr>
            </w:pPr>
            <w:r w:rsidRPr="0022162D">
              <w:rPr>
                <w:rFonts w:ascii="Arial" w:hAnsi="Arial" w:cs="Arial"/>
                <w:szCs w:val="24"/>
              </w:rPr>
              <w:t>Zero vehicle emissions by 2050</w:t>
            </w:r>
          </w:p>
        </w:tc>
        <w:tc>
          <w:tcPr>
            <w:tcW w:w="2126" w:type="dxa"/>
          </w:tcPr>
          <w:p w14:paraId="1E9014A2" w14:textId="77777777" w:rsidR="00304CBE" w:rsidRPr="0022162D" w:rsidRDefault="00304CBE" w:rsidP="00105A5B">
            <w:pPr>
              <w:spacing w:before="60" w:after="60" w:line="288" w:lineRule="auto"/>
              <w:ind w:left="0" w:firstLine="0"/>
              <w:rPr>
                <w:rFonts w:ascii="Arial" w:hAnsi="Arial" w:cs="Arial"/>
                <w:szCs w:val="24"/>
              </w:rPr>
            </w:pPr>
          </w:p>
        </w:tc>
      </w:tr>
    </w:tbl>
    <w:p w14:paraId="6E05AF17" w14:textId="77777777" w:rsidR="005005D3" w:rsidRDefault="005005D3" w:rsidP="005005D3">
      <w:pPr>
        <w:spacing w:before="60" w:after="60" w:line="288" w:lineRule="auto"/>
        <w:ind w:left="142" w:firstLine="0"/>
        <w:rPr>
          <w:rFonts w:ascii="Arial" w:hAnsi="Arial" w:cs="Arial"/>
          <w:szCs w:val="24"/>
        </w:rPr>
      </w:pPr>
      <w:r>
        <w:rPr>
          <w:rFonts w:ascii="Arial" w:hAnsi="Arial" w:cs="Arial"/>
          <w:szCs w:val="24"/>
        </w:rPr>
        <w:t xml:space="preserve">The Plastics Tax (Treasury), The Environment Act (Defra), The Electricity Generators Levy and Persistent Organic Pollutants (Environment Agency Regulations) are already having an impact on waste flows.  </w:t>
      </w:r>
    </w:p>
    <w:p w14:paraId="6B1AEB08" w14:textId="19620FC1" w:rsidR="005005D3" w:rsidRDefault="005005D3" w:rsidP="005005D3">
      <w:pPr>
        <w:spacing w:before="60" w:after="60" w:line="288" w:lineRule="auto"/>
        <w:ind w:left="142" w:firstLine="0"/>
        <w:rPr>
          <w:rFonts w:ascii="Arial" w:hAnsi="Arial" w:cs="Arial"/>
          <w:szCs w:val="24"/>
        </w:rPr>
      </w:pPr>
      <w:r>
        <w:rPr>
          <w:rFonts w:ascii="Arial" w:hAnsi="Arial" w:cs="Arial"/>
          <w:szCs w:val="24"/>
        </w:rPr>
        <w:t>The full range of legislation and regulation expected is significant and has been put into a handy graphic by Suez, the operating sub-contractor on the residual waste services contract</w:t>
      </w:r>
      <w:r w:rsidR="004965F8">
        <w:rPr>
          <w:rFonts w:ascii="Arial" w:hAnsi="Arial" w:cs="Arial"/>
          <w:szCs w:val="24"/>
        </w:rPr>
        <w:t>.</w:t>
      </w:r>
      <w:r w:rsidR="00F90A22">
        <w:rPr>
          <w:rFonts w:ascii="Arial" w:hAnsi="Arial" w:cs="Arial"/>
          <w:szCs w:val="24"/>
        </w:rPr>
        <w:t xml:space="preserve">  This has been added in to the strategic priorities in Appendix 1</w:t>
      </w:r>
      <w:r>
        <w:rPr>
          <w:rFonts w:ascii="Arial" w:hAnsi="Arial" w:cs="Arial"/>
          <w:szCs w:val="24"/>
        </w:rPr>
        <w:t xml:space="preserve">.  </w:t>
      </w:r>
    </w:p>
    <w:p w14:paraId="4B697D7F" w14:textId="631CCDAA" w:rsidR="007A4441" w:rsidRDefault="007A4441" w:rsidP="007A4441">
      <w:pPr>
        <w:pStyle w:val="ListParagraph"/>
        <w:numPr>
          <w:ilvl w:val="0"/>
          <w:numId w:val="2"/>
        </w:numPr>
        <w:spacing w:before="60" w:after="60" w:line="288" w:lineRule="auto"/>
        <w:rPr>
          <w:b/>
          <w:sz w:val="24"/>
          <w:szCs w:val="24"/>
        </w:rPr>
      </w:pPr>
      <w:r>
        <w:rPr>
          <w:b/>
          <w:sz w:val="24"/>
          <w:szCs w:val="24"/>
        </w:rPr>
        <w:t>Impact upon Carbon reduction</w:t>
      </w:r>
    </w:p>
    <w:p w14:paraId="630AE7F2" w14:textId="64BEF982" w:rsidR="007A4441" w:rsidRDefault="007A4441" w:rsidP="007A4441">
      <w:pPr>
        <w:pStyle w:val="ListParagraph"/>
        <w:spacing w:before="60" w:after="60" w:line="288" w:lineRule="auto"/>
        <w:ind w:left="170" w:firstLine="0"/>
        <w:rPr>
          <w:sz w:val="24"/>
          <w:szCs w:val="24"/>
        </w:rPr>
      </w:pPr>
      <w:r w:rsidRPr="007A4441">
        <w:rPr>
          <w:sz w:val="24"/>
          <w:szCs w:val="24"/>
        </w:rPr>
        <w:t xml:space="preserve">The business plan </w:t>
      </w:r>
      <w:r>
        <w:rPr>
          <w:sz w:val="24"/>
          <w:szCs w:val="24"/>
        </w:rPr>
        <w:t xml:space="preserve">aims to reduce waste and focuses on the highest carbon materials for projects.  Successful food waste projects, the waste reforms especially Extended Producer Responsibility and social value and reuse </w:t>
      </w:r>
      <w:proofErr w:type="gramStart"/>
      <w:r>
        <w:rPr>
          <w:sz w:val="24"/>
          <w:szCs w:val="24"/>
        </w:rPr>
        <w:t>programme  will</w:t>
      </w:r>
      <w:proofErr w:type="gramEnd"/>
      <w:r>
        <w:rPr>
          <w:sz w:val="24"/>
          <w:szCs w:val="24"/>
        </w:rPr>
        <w:t xml:space="preserve"> </w:t>
      </w:r>
      <w:r w:rsidRPr="007A4441">
        <w:rPr>
          <w:sz w:val="24"/>
          <w:szCs w:val="24"/>
        </w:rPr>
        <w:t xml:space="preserve"> reduce the carbon impact of consumption emissions</w:t>
      </w:r>
      <w:r>
        <w:rPr>
          <w:sz w:val="24"/>
          <w:szCs w:val="24"/>
        </w:rPr>
        <w:t xml:space="preserve"> and will be compared against the 2022 baseline.  In the event of significant population growth </w:t>
      </w:r>
      <w:proofErr w:type="gramStart"/>
      <w:r>
        <w:rPr>
          <w:sz w:val="24"/>
          <w:szCs w:val="24"/>
        </w:rPr>
        <w:t>a per</w:t>
      </w:r>
      <w:proofErr w:type="gramEnd"/>
      <w:r>
        <w:rPr>
          <w:sz w:val="24"/>
          <w:szCs w:val="24"/>
        </w:rPr>
        <w:t xml:space="preserve"> head analysis can be carried out.</w:t>
      </w:r>
    </w:p>
    <w:p w14:paraId="0D76E558" w14:textId="77777777" w:rsidR="007A4441" w:rsidRDefault="007A4441" w:rsidP="007A4441">
      <w:pPr>
        <w:pStyle w:val="ListParagraph"/>
        <w:spacing w:before="60" w:after="60" w:line="288" w:lineRule="auto"/>
        <w:ind w:left="170" w:firstLine="0"/>
        <w:rPr>
          <w:sz w:val="24"/>
          <w:szCs w:val="24"/>
        </w:rPr>
      </w:pPr>
    </w:p>
    <w:p w14:paraId="3B32E87B" w14:textId="51FF9D54" w:rsidR="007A4441" w:rsidRDefault="007A4441" w:rsidP="007A4441">
      <w:pPr>
        <w:pStyle w:val="ListParagraph"/>
        <w:spacing w:before="60" w:after="60" w:line="288" w:lineRule="auto"/>
        <w:ind w:left="170" w:firstLine="0"/>
        <w:rPr>
          <w:sz w:val="24"/>
          <w:szCs w:val="24"/>
        </w:rPr>
      </w:pPr>
      <w:r>
        <w:rPr>
          <w:sz w:val="24"/>
          <w:szCs w:val="24"/>
        </w:rPr>
        <w:t>WLWA 2022 Waste Composition Analysis</w:t>
      </w:r>
    </w:p>
    <w:p w14:paraId="56437741" w14:textId="3B6ACFBA" w:rsidR="007A4441" w:rsidRPr="007A4441" w:rsidRDefault="007A4441" w:rsidP="007A4441">
      <w:pPr>
        <w:pStyle w:val="ListParagraph"/>
        <w:spacing w:before="60" w:after="60" w:line="288" w:lineRule="auto"/>
        <w:ind w:left="170" w:firstLine="0"/>
        <w:rPr>
          <w:sz w:val="18"/>
          <w:szCs w:val="18"/>
        </w:rPr>
      </w:pPr>
      <w:r w:rsidRPr="007A4441">
        <w:rPr>
          <w:sz w:val="18"/>
          <w:szCs w:val="18"/>
        </w:rPr>
        <w:t>Tonnes</w:t>
      </w:r>
      <w:r>
        <w:rPr>
          <w:sz w:val="18"/>
          <w:szCs w:val="18"/>
        </w:rPr>
        <w:t xml:space="preserve">                                                                                 CO2eq</w:t>
      </w:r>
    </w:p>
    <w:p w14:paraId="0D4313BC" w14:textId="254910C6" w:rsidR="007A4441" w:rsidRDefault="007A4441" w:rsidP="007A4441">
      <w:pPr>
        <w:pStyle w:val="ListParagraph"/>
        <w:spacing w:before="60" w:after="60" w:line="288" w:lineRule="auto"/>
        <w:ind w:left="170" w:firstLine="0"/>
        <w:rPr>
          <w:b/>
          <w:sz w:val="24"/>
          <w:szCs w:val="24"/>
        </w:rPr>
      </w:pPr>
      <w:r w:rsidRPr="00A308D5">
        <w:rPr>
          <w:noProof/>
          <w:szCs w:val="24"/>
          <w:lang w:eastAsia="en-GB"/>
        </w:rPr>
        <w:drawing>
          <wp:inline distT="0" distB="0" distL="0" distR="0" wp14:anchorId="03999A94" wp14:editId="337D86F0">
            <wp:extent cx="3369310" cy="3895725"/>
            <wp:effectExtent l="0" t="0" r="2540" b="9525"/>
            <wp:docPr id="4" name="Picture 2">
              <a:extLst xmlns:a="http://schemas.openxmlformats.org/drawingml/2006/main">
                <a:ext uri="{FF2B5EF4-FFF2-40B4-BE49-F238E27FC236}">
                  <a16:creationId xmlns:a16="http://schemas.microsoft.com/office/drawing/2014/main" id="{12B36138-0AAE-62F6-3967-AC9CF258F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B36138-0AAE-62F6-3967-AC9CF258FD9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69310" cy="3895725"/>
                    </a:xfrm>
                    <a:prstGeom prst="rect">
                      <a:avLst/>
                    </a:prstGeom>
                  </pic:spPr>
                </pic:pic>
              </a:graphicData>
            </a:graphic>
          </wp:inline>
        </w:drawing>
      </w:r>
    </w:p>
    <w:p w14:paraId="7F15516B" w14:textId="77777777" w:rsidR="007A4441" w:rsidRDefault="007A4441" w:rsidP="007A4441">
      <w:pPr>
        <w:pStyle w:val="ListParagraph"/>
        <w:spacing w:before="60" w:after="60" w:line="288" w:lineRule="auto"/>
        <w:ind w:left="170" w:firstLine="0"/>
        <w:rPr>
          <w:b/>
          <w:sz w:val="24"/>
          <w:szCs w:val="24"/>
        </w:rPr>
      </w:pPr>
    </w:p>
    <w:p w14:paraId="5E504524" w14:textId="6FF5FFF6" w:rsidR="007A4441" w:rsidRPr="00A369A6" w:rsidRDefault="007A4441" w:rsidP="007A4441">
      <w:pPr>
        <w:pStyle w:val="ListParagraph"/>
        <w:numPr>
          <w:ilvl w:val="0"/>
          <w:numId w:val="2"/>
        </w:numPr>
        <w:spacing w:before="60" w:after="60" w:line="288" w:lineRule="auto"/>
        <w:rPr>
          <w:b/>
          <w:sz w:val="24"/>
          <w:szCs w:val="24"/>
        </w:rPr>
      </w:pPr>
      <w:r w:rsidRPr="00A369A6">
        <w:rPr>
          <w:b/>
          <w:sz w:val="24"/>
          <w:szCs w:val="24"/>
        </w:rPr>
        <w:lastRenderedPageBreak/>
        <w:t>Impact upon the Environment Directors priorities</w:t>
      </w:r>
    </w:p>
    <w:p w14:paraId="48796E30" w14:textId="77777777" w:rsidR="007A4441" w:rsidRPr="003B3F08" w:rsidRDefault="007A4441" w:rsidP="007A4441">
      <w:pPr>
        <w:pStyle w:val="ListParagraph"/>
        <w:spacing w:before="60" w:after="60" w:line="288" w:lineRule="auto"/>
        <w:ind w:left="170" w:firstLine="0"/>
        <w:rPr>
          <w:sz w:val="24"/>
          <w:szCs w:val="24"/>
        </w:rPr>
      </w:pPr>
      <w:r w:rsidRPr="003B3F08">
        <w:rPr>
          <w:sz w:val="24"/>
          <w:szCs w:val="24"/>
        </w:rPr>
        <w:t xml:space="preserve">The </w:t>
      </w:r>
      <w:r>
        <w:rPr>
          <w:sz w:val="24"/>
          <w:szCs w:val="24"/>
        </w:rPr>
        <w:t>business plan will deliver on the priorities agreed in September 2022.</w:t>
      </w:r>
    </w:p>
    <w:p w14:paraId="758507CB" w14:textId="77777777" w:rsidR="007A4441" w:rsidRPr="00A369A6" w:rsidRDefault="007A4441" w:rsidP="007A4441">
      <w:pPr>
        <w:pStyle w:val="ListParagraph"/>
        <w:spacing w:before="60" w:after="60" w:line="288" w:lineRule="auto"/>
        <w:ind w:left="170" w:firstLine="0"/>
        <w:rPr>
          <w:b/>
          <w:szCs w:val="24"/>
        </w:rPr>
      </w:pPr>
    </w:p>
    <w:p w14:paraId="0B88E738" w14:textId="77777777" w:rsidR="007A4441" w:rsidRDefault="007A4441" w:rsidP="007A4441">
      <w:pPr>
        <w:pStyle w:val="ListParagraph"/>
        <w:spacing w:before="60" w:after="60" w:line="288" w:lineRule="auto"/>
        <w:ind w:left="170" w:firstLine="0"/>
        <w:rPr>
          <w:szCs w:val="24"/>
        </w:rPr>
      </w:pPr>
      <w:r>
        <w:rPr>
          <w:noProof/>
          <w:sz w:val="24"/>
          <w:lang w:eastAsia="en-GB"/>
        </w:rPr>
        <w:drawing>
          <wp:inline distT="0" distB="0" distL="0" distR="0" wp14:anchorId="1E1AF52F" wp14:editId="0B3CDB80">
            <wp:extent cx="6479540"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2152015"/>
                    </a:xfrm>
                    <a:prstGeom prst="rect">
                      <a:avLst/>
                    </a:prstGeom>
                    <a:noFill/>
                  </pic:spPr>
                </pic:pic>
              </a:graphicData>
            </a:graphic>
          </wp:inline>
        </w:drawing>
      </w:r>
    </w:p>
    <w:p w14:paraId="547BEFCD" w14:textId="1BDCEFBF" w:rsidR="001342E2" w:rsidRPr="003B3F08" w:rsidRDefault="001342E2" w:rsidP="004965F8">
      <w:pPr>
        <w:pStyle w:val="ListParagraph"/>
        <w:numPr>
          <w:ilvl w:val="0"/>
          <w:numId w:val="2"/>
        </w:numPr>
        <w:spacing w:before="60" w:after="60" w:line="288" w:lineRule="auto"/>
        <w:rPr>
          <w:szCs w:val="24"/>
        </w:rPr>
      </w:pPr>
      <w:r w:rsidRPr="00A57026">
        <w:rPr>
          <w:rFonts w:eastAsia="Times New Roman"/>
          <w:b/>
          <w:sz w:val="24"/>
          <w:szCs w:val="24"/>
        </w:rPr>
        <w:t>Impact on Joint Municipal Waste Management Strategy</w:t>
      </w:r>
      <w:r w:rsidRPr="00A57026">
        <w:rPr>
          <w:b/>
          <w:szCs w:val="24"/>
        </w:rPr>
        <w:t xml:space="preserve"> </w:t>
      </w:r>
    </w:p>
    <w:p w14:paraId="52B085BB" w14:textId="049365D9" w:rsidR="003B3F08" w:rsidRPr="003B3F08" w:rsidRDefault="003B3F08" w:rsidP="003B3F08">
      <w:pPr>
        <w:pStyle w:val="ListParagraph"/>
        <w:spacing w:before="60" w:after="60" w:line="288" w:lineRule="auto"/>
        <w:ind w:left="170" w:firstLine="0"/>
        <w:rPr>
          <w:sz w:val="24"/>
          <w:szCs w:val="24"/>
        </w:rPr>
      </w:pPr>
      <w:r w:rsidRPr="003B3F08">
        <w:rPr>
          <w:sz w:val="24"/>
          <w:szCs w:val="24"/>
        </w:rPr>
        <w:t xml:space="preserve">The </w:t>
      </w:r>
      <w:r>
        <w:rPr>
          <w:sz w:val="24"/>
          <w:szCs w:val="24"/>
        </w:rPr>
        <w:t>business plan will deliver on the framework agreed in March 2022.</w:t>
      </w:r>
    </w:p>
    <w:p w14:paraId="31AB7161" w14:textId="54F44922" w:rsidR="001342E2" w:rsidRDefault="00B3536B" w:rsidP="00A369A6">
      <w:pPr>
        <w:pStyle w:val="ListParagraph"/>
        <w:spacing w:before="60" w:after="60" w:line="288" w:lineRule="auto"/>
        <w:ind w:left="170" w:firstLine="0"/>
        <w:rPr>
          <w:szCs w:val="24"/>
        </w:rPr>
      </w:pPr>
      <w:r>
        <w:rPr>
          <w:noProof/>
          <w:lang w:eastAsia="en-GB"/>
        </w:rPr>
        <w:drawing>
          <wp:inline distT="0" distB="0" distL="0" distR="0" wp14:anchorId="480DD153" wp14:editId="4C3C51CF">
            <wp:extent cx="5705475" cy="34182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3418205"/>
                    </a:xfrm>
                    <a:prstGeom prst="rect">
                      <a:avLst/>
                    </a:prstGeom>
                    <a:noFill/>
                  </pic:spPr>
                </pic:pic>
              </a:graphicData>
            </a:graphic>
          </wp:inline>
        </w:drawing>
      </w:r>
    </w:p>
    <w:p w14:paraId="017239F3" w14:textId="1625D7ED" w:rsidR="00A369A6" w:rsidRDefault="00A369A6" w:rsidP="00A369A6">
      <w:pPr>
        <w:pStyle w:val="ListParagraph"/>
        <w:spacing w:before="60" w:after="60" w:line="288" w:lineRule="auto"/>
        <w:ind w:left="170" w:firstLine="0"/>
        <w:rPr>
          <w:b/>
          <w:sz w:val="24"/>
          <w:szCs w:val="24"/>
        </w:rPr>
      </w:pPr>
    </w:p>
    <w:p w14:paraId="44D95EDD" w14:textId="6219195D" w:rsidR="00A369A6" w:rsidRDefault="00A369A6" w:rsidP="00A369A6">
      <w:pPr>
        <w:pStyle w:val="ListParagraph"/>
        <w:spacing w:before="60" w:after="60" w:line="288" w:lineRule="auto"/>
        <w:ind w:left="170" w:firstLine="0"/>
        <w:rPr>
          <w:b/>
          <w:sz w:val="24"/>
          <w:szCs w:val="24"/>
        </w:rPr>
      </w:pPr>
    </w:p>
    <w:p w14:paraId="1D8B6C7D" w14:textId="08CDC33E" w:rsidR="00A369A6" w:rsidRDefault="00A369A6" w:rsidP="00A369A6">
      <w:pPr>
        <w:pStyle w:val="ListParagraph"/>
        <w:spacing w:before="60" w:after="60" w:line="288" w:lineRule="auto"/>
        <w:ind w:left="170" w:firstLine="0"/>
        <w:rPr>
          <w:b/>
          <w:sz w:val="24"/>
          <w:szCs w:val="24"/>
        </w:rPr>
      </w:pPr>
      <w:bookmarkStart w:id="0" w:name="_GoBack"/>
      <w:bookmarkEnd w:id="0"/>
    </w:p>
    <w:p w14:paraId="58C7CE1B" w14:textId="043ABE93" w:rsidR="00A369A6" w:rsidRDefault="00A369A6" w:rsidP="00A369A6">
      <w:pPr>
        <w:pStyle w:val="ListParagraph"/>
        <w:spacing w:before="60" w:after="60" w:line="288" w:lineRule="auto"/>
        <w:ind w:left="170" w:firstLine="0"/>
        <w:rPr>
          <w:b/>
          <w:sz w:val="24"/>
          <w:szCs w:val="24"/>
        </w:rPr>
      </w:pPr>
    </w:p>
    <w:p w14:paraId="5CADBBEE" w14:textId="100F91F3" w:rsidR="00A369A6" w:rsidRDefault="00A369A6" w:rsidP="00A369A6">
      <w:pPr>
        <w:pStyle w:val="ListParagraph"/>
        <w:spacing w:before="60" w:after="60" w:line="288" w:lineRule="auto"/>
        <w:ind w:left="170" w:firstLine="0"/>
        <w:rPr>
          <w:b/>
          <w:sz w:val="24"/>
          <w:szCs w:val="24"/>
        </w:rPr>
      </w:pPr>
    </w:p>
    <w:p w14:paraId="405ECDC0" w14:textId="77777777" w:rsidR="00A369A6" w:rsidRDefault="00A369A6" w:rsidP="00A369A6">
      <w:pPr>
        <w:pStyle w:val="ListParagraph"/>
        <w:spacing w:before="60" w:after="60" w:line="288" w:lineRule="auto"/>
        <w:ind w:left="170" w:firstLine="0"/>
        <w:rPr>
          <w:b/>
          <w:sz w:val="24"/>
          <w:szCs w:val="24"/>
        </w:rPr>
      </w:pPr>
    </w:p>
    <w:p w14:paraId="33C4C355" w14:textId="77777777" w:rsidR="003B3F08" w:rsidRPr="003B3F08" w:rsidRDefault="003B3F08" w:rsidP="00A369A6">
      <w:pPr>
        <w:pStyle w:val="ListParagraph"/>
        <w:spacing w:before="60" w:after="60" w:line="288" w:lineRule="auto"/>
        <w:ind w:left="170" w:firstLine="0"/>
        <w:rPr>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814"/>
        <w:gridCol w:w="4111"/>
        <w:gridCol w:w="1984"/>
      </w:tblGrid>
      <w:tr w:rsidR="001342E2" w:rsidRPr="008F3344" w14:paraId="480C233E" w14:textId="77777777" w:rsidTr="007A4441">
        <w:tc>
          <w:tcPr>
            <w:tcW w:w="2439" w:type="dxa"/>
          </w:tcPr>
          <w:p w14:paraId="192961EB" w14:textId="77777777" w:rsidR="001342E2" w:rsidRPr="008F3344" w:rsidRDefault="001342E2" w:rsidP="00AC759A">
            <w:pPr>
              <w:spacing w:before="60" w:after="60" w:line="288" w:lineRule="auto"/>
              <w:ind w:left="0" w:right="113" w:firstLine="0"/>
              <w:jc w:val="left"/>
              <w:rPr>
                <w:rFonts w:ascii="Arial" w:hAnsi="Arial" w:cs="Arial"/>
                <w:szCs w:val="24"/>
              </w:rPr>
            </w:pPr>
            <w:r w:rsidRPr="008F3344">
              <w:rPr>
                <w:rFonts w:ascii="Arial" w:hAnsi="Arial" w:cs="Arial"/>
                <w:szCs w:val="24"/>
              </w:rPr>
              <w:t>Background Papers</w:t>
            </w:r>
          </w:p>
        </w:tc>
        <w:tc>
          <w:tcPr>
            <w:tcW w:w="7909" w:type="dxa"/>
            <w:gridSpan w:val="3"/>
            <w:vAlign w:val="center"/>
          </w:tcPr>
          <w:p w14:paraId="639E3961" w14:textId="77777777" w:rsidR="001342E2" w:rsidRPr="008F3344" w:rsidRDefault="001342E2" w:rsidP="00AC759A">
            <w:pPr>
              <w:spacing w:before="60" w:after="60" w:line="288" w:lineRule="auto"/>
              <w:ind w:left="0" w:right="113" w:firstLine="0"/>
              <w:jc w:val="left"/>
              <w:rPr>
                <w:rFonts w:ascii="Arial" w:hAnsi="Arial" w:cs="Arial"/>
                <w:szCs w:val="24"/>
              </w:rPr>
            </w:pPr>
          </w:p>
        </w:tc>
      </w:tr>
      <w:tr w:rsidR="001342E2" w:rsidRPr="00063B07" w14:paraId="0759E095" w14:textId="77777777" w:rsidTr="007A4441">
        <w:tc>
          <w:tcPr>
            <w:tcW w:w="2439" w:type="dxa"/>
            <w:tcBorders>
              <w:top w:val="nil"/>
              <w:bottom w:val="nil"/>
              <w:right w:val="single" w:sz="4" w:space="0" w:color="auto"/>
            </w:tcBorders>
          </w:tcPr>
          <w:p w14:paraId="14B0D5AC" w14:textId="77777777" w:rsidR="001342E2" w:rsidRPr="00063B07" w:rsidRDefault="001342E2" w:rsidP="00AC759A">
            <w:pPr>
              <w:spacing w:before="60" w:after="60" w:line="288" w:lineRule="auto"/>
              <w:ind w:left="0" w:right="113" w:firstLine="0"/>
              <w:jc w:val="left"/>
              <w:rPr>
                <w:rFonts w:ascii="Arial" w:hAnsi="Arial" w:cs="Arial"/>
                <w:szCs w:val="24"/>
              </w:rPr>
            </w:pPr>
          </w:p>
        </w:tc>
        <w:tc>
          <w:tcPr>
            <w:tcW w:w="1814" w:type="dxa"/>
            <w:tcBorders>
              <w:top w:val="nil"/>
              <w:left w:val="single" w:sz="4" w:space="0" w:color="auto"/>
              <w:bottom w:val="nil"/>
              <w:right w:val="nil"/>
            </w:tcBorders>
          </w:tcPr>
          <w:p w14:paraId="5F01DA49" w14:textId="77777777" w:rsidR="001342E2" w:rsidRPr="00063B07" w:rsidRDefault="001342E2" w:rsidP="00AC759A">
            <w:pPr>
              <w:spacing w:before="60" w:after="60" w:line="288" w:lineRule="auto"/>
              <w:ind w:left="0" w:right="113" w:firstLine="0"/>
              <w:jc w:val="left"/>
              <w:rPr>
                <w:rFonts w:ascii="Arial" w:hAnsi="Arial" w:cs="Arial"/>
                <w:szCs w:val="24"/>
              </w:rPr>
            </w:pPr>
            <w:r w:rsidRPr="006268AE">
              <w:rPr>
                <w:rFonts w:ascii="Arial" w:hAnsi="Arial" w:cs="Arial"/>
                <w:szCs w:val="24"/>
              </w:rPr>
              <w:t>Emma Beal</w:t>
            </w:r>
          </w:p>
        </w:tc>
        <w:tc>
          <w:tcPr>
            <w:tcW w:w="4111" w:type="dxa"/>
            <w:tcBorders>
              <w:top w:val="nil"/>
              <w:left w:val="nil"/>
              <w:bottom w:val="nil"/>
              <w:right w:val="nil"/>
            </w:tcBorders>
          </w:tcPr>
          <w:p w14:paraId="65200233" w14:textId="77777777" w:rsidR="001342E2" w:rsidRPr="00063B07" w:rsidRDefault="001342E2" w:rsidP="00AC759A">
            <w:pPr>
              <w:spacing w:before="60" w:after="60" w:line="288" w:lineRule="auto"/>
              <w:ind w:left="0" w:right="113" w:firstLine="0"/>
              <w:jc w:val="left"/>
              <w:rPr>
                <w:rFonts w:ascii="Arial" w:hAnsi="Arial" w:cs="Arial"/>
                <w:szCs w:val="24"/>
              </w:rPr>
            </w:pPr>
            <w:r w:rsidRPr="00CD7A77">
              <w:rPr>
                <w:rFonts w:ascii="Arial" w:hAnsi="Arial" w:cs="Arial"/>
                <w:szCs w:val="24"/>
              </w:rPr>
              <w:t>Managing Director</w:t>
            </w:r>
            <w:r w:rsidRPr="00CD7A77">
              <w:rPr>
                <w:rFonts w:ascii="Arial" w:hAnsi="Arial" w:cs="Arial"/>
                <w:szCs w:val="24"/>
              </w:rPr>
              <w:tab/>
            </w:r>
          </w:p>
        </w:tc>
        <w:tc>
          <w:tcPr>
            <w:tcW w:w="1984" w:type="dxa"/>
            <w:tcBorders>
              <w:top w:val="nil"/>
              <w:left w:val="nil"/>
              <w:bottom w:val="nil"/>
            </w:tcBorders>
          </w:tcPr>
          <w:p w14:paraId="18015D02" w14:textId="77777777" w:rsidR="001342E2" w:rsidRPr="00063B07" w:rsidRDefault="001342E2" w:rsidP="00AC759A">
            <w:pPr>
              <w:spacing w:before="60" w:after="60" w:line="288" w:lineRule="auto"/>
              <w:ind w:left="0" w:right="113" w:firstLine="0"/>
              <w:jc w:val="left"/>
              <w:rPr>
                <w:rFonts w:ascii="Arial" w:hAnsi="Arial" w:cs="Arial"/>
                <w:szCs w:val="24"/>
              </w:rPr>
            </w:pPr>
            <w:r w:rsidRPr="009E0AF2">
              <w:rPr>
                <w:rFonts w:ascii="Arial" w:hAnsi="Arial" w:cs="Arial"/>
                <w:szCs w:val="24"/>
              </w:rPr>
              <w:t>0</w:t>
            </w:r>
            <w:r>
              <w:rPr>
                <w:rFonts w:ascii="Arial" w:hAnsi="Arial" w:cs="Arial"/>
                <w:szCs w:val="24"/>
              </w:rPr>
              <w:t>7766 147 978</w:t>
            </w:r>
          </w:p>
        </w:tc>
      </w:tr>
      <w:tr w:rsidR="001342E2" w:rsidRPr="00063B07" w14:paraId="751BF946" w14:textId="77777777" w:rsidTr="007A4441">
        <w:tc>
          <w:tcPr>
            <w:tcW w:w="2439" w:type="dxa"/>
            <w:tcBorders>
              <w:top w:val="nil"/>
              <w:bottom w:val="single" w:sz="4" w:space="0" w:color="auto"/>
              <w:right w:val="single" w:sz="4" w:space="0" w:color="auto"/>
            </w:tcBorders>
          </w:tcPr>
          <w:p w14:paraId="1E097937" w14:textId="77777777" w:rsidR="001342E2" w:rsidRPr="00063B07" w:rsidRDefault="001342E2" w:rsidP="00AC759A">
            <w:pPr>
              <w:spacing w:before="60" w:after="60" w:line="288" w:lineRule="auto"/>
              <w:ind w:left="0" w:right="113" w:firstLine="0"/>
              <w:jc w:val="left"/>
              <w:rPr>
                <w:rFonts w:ascii="Arial" w:hAnsi="Arial" w:cs="Arial"/>
                <w:szCs w:val="24"/>
              </w:rPr>
            </w:pPr>
          </w:p>
        </w:tc>
        <w:tc>
          <w:tcPr>
            <w:tcW w:w="1814" w:type="dxa"/>
            <w:tcBorders>
              <w:top w:val="nil"/>
              <w:left w:val="single" w:sz="4" w:space="0" w:color="auto"/>
              <w:bottom w:val="single" w:sz="4" w:space="0" w:color="auto"/>
              <w:right w:val="nil"/>
            </w:tcBorders>
          </w:tcPr>
          <w:p w14:paraId="6C7BF896" w14:textId="77777777" w:rsidR="001342E2" w:rsidRPr="00063B07" w:rsidRDefault="001342E2" w:rsidP="00AC759A">
            <w:pPr>
              <w:spacing w:before="60" w:after="60" w:line="288" w:lineRule="auto"/>
              <w:ind w:left="0" w:right="113" w:firstLine="0"/>
              <w:jc w:val="left"/>
              <w:rPr>
                <w:rFonts w:ascii="Arial" w:hAnsi="Arial" w:cs="Arial"/>
                <w:szCs w:val="24"/>
              </w:rPr>
            </w:pPr>
          </w:p>
        </w:tc>
        <w:tc>
          <w:tcPr>
            <w:tcW w:w="6095" w:type="dxa"/>
            <w:gridSpan w:val="2"/>
            <w:tcBorders>
              <w:top w:val="nil"/>
              <w:left w:val="nil"/>
              <w:bottom w:val="single" w:sz="4" w:space="0" w:color="auto"/>
            </w:tcBorders>
          </w:tcPr>
          <w:p w14:paraId="6AFC88E0" w14:textId="77777777" w:rsidR="001342E2" w:rsidRPr="00063B07" w:rsidRDefault="00830189" w:rsidP="00AC759A">
            <w:pPr>
              <w:spacing w:before="60" w:after="60" w:line="288" w:lineRule="auto"/>
              <w:ind w:left="0" w:right="113" w:firstLine="0"/>
              <w:jc w:val="left"/>
              <w:rPr>
                <w:rFonts w:ascii="Arial" w:hAnsi="Arial" w:cs="Arial"/>
                <w:szCs w:val="24"/>
              </w:rPr>
            </w:pPr>
            <w:hyperlink r:id="rId11" w:history="1">
              <w:r w:rsidR="001342E2" w:rsidRPr="003B29C9">
                <w:rPr>
                  <w:rStyle w:val="Hyperlink"/>
                  <w:rFonts w:ascii="Arial" w:hAnsi="Arial" w:cs="Arial"/>
                  <w:szCs w:val="24"/>
                </w:rPr>
                <w:t>emmabeal@westlondonwaste.gov.uk</w:t>
              </w:r>
            </w:hyperlink>
          </w:p>
        </w:tc>
      </w:tr>
    </w:tbl>
    <w:p w14:paraId="2AEF7C95" w14:textId="77777777" w:rsidR="00AA20FA" w:rsidRDefault="00AA20FA" w:rsidP="004424C5">
      <w:pPr>
        <w:spacing w:before="60" w:after="60" w:line="288" w:lineRule="auto"/>
        <w:ind w:left="142" w:firstLine="0"/>
        <w:rPr>
          <w:rFonts w:ascii="Arial" w:hAnsi="Arial" w:cs="Arial"/>
          <w:b/>
          <w:szCs w:val="24"/>
        </w:rPr>
        <w:sectPr w:rsidR="00AA20FA" w:rsidSect="0034088F">
          <w:headerReference w:type="default" r:id="rId12"/>
          <w:pgSz w:w="11906" w:h="16838"/>
          <w:pgMar w:top="851" w:right="851" w:bottom="567" w:left="851" w:header="227" w:footer="782" w:gutter="0"/>
          <w:cols w:space="720"/>
          <w:docGrid w:linePitch="326"/>
        </w:sectPr>
      </w:pPr>
    </w:p>
    <w:p w14:paraId="5EB7CE8A" w14:textId="21F1C70A" w:rsidR="00304CBE" w:rsidRDefault="00AA20FA" w:rsidP="00AA20FA">
      <w:pPr>
        <w:spacing w:before="60" w:after="60" w:line="288" w:lineRule="auto"/>
        <w:ind w:left="142" w:firstLine="0"/>
        <w:jc w:val="left"/>
        <w:rPr>
          <w:noProof/>
          <w:lang w:eastAsia="en-GB"/>
        </w:rPr>
      </w:pPr>
      <w:r>
        <w:rPr>
          <w:rFonts w:ascii="Arial" w:hAnsi="Arial" w:cs="Arial"/>
          <w:b/>
          <w:szCs w:val="24"/>
        </w:rPr>
        <w:lastRenderedPageBreak/>
        <w:t>Appendix 1</w:t>
      </w:r>
      <w:r w:rsidR="00304CBE" w:rsidRPr="00304CBE">
        <w:rPr>
          <w:noProof/>
          <w:lang w:eastAsia="en-GB"/>
        </w:rPr>
        <w:t xml:space="preserve"> </w:t>
      </w:r>
    </w:p>
    <w:p w14:paraId="536D817B" w14:textId="35570BFD" w:rsidR="00A369A6" w:rsidRDefault="00A369A6" w:rsidP="00AA20FA">
      <w:pPr>
        <w:spacing w:before="60" w:after="60" w:line="288" w:lineRule="auto"/>
        <w:ind w:left="142" w:firstLine="0"/>
        <w:jc w:val="left"/>
        <w:rPr>
          <w:rFonts w:ascii="Arial" w:hAnsi="Arial" w:cs="Arial"/>
          <w:b/>
          <w:szCs w:val="24"/>
        </w:rPr>
      </w:pPr>
      <w:r>
        <w:rPr>
          <w:noProof/>
          <w:lang w:eastAsia="en-GB"/>
        </w:rPr>
        <w:drawing>
          <wp:inline distT="0" distB="0" distL="0" distR="0" wp14:anchorId="40B6E54F" wp14:editId="4B6D25FC">
            <wp:extent cx="9001125" cy="4733925"/>
            <wp:effectExtent l="0" t="0" r="9525" b="9525"/>
            <wp:docPr id="1" name="Picture 1" descr="cid:image001.png@01D99C80.DC963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9C80.DC963A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001125" cy="4733925"/>
                    </a:xfrm>
                    <a:prstGeom prst="rect">
                      <a:avLst/>
                    </a:prstGeom>
                    <a:noFill/>
                    <a:ln>
                      <a:noFill/>
                    </a:ln>
                  </pic:spPr>
                </pic:pic>
              </a:graphicData>
            </a:graphic>
          </wp:inline>
        </w:drawing>
      </w:r>
    </w:p>
    <w:p w14:paraId="5F99B34B" w14:textId="5FBC87EF" w:rsidR="007711AF" w:rsidRDefault="00AA20FA" w:rsidP="00AA20FA">
      <w:pPr>
        <w:spacing w:before="60" w:after="60" w:line="288" w:lineRule="auto"/>
        <w:ind w:left="142" w:firstLine="0"/>
        <w:jc w:val="left"/>
        <w:rPr>
          <w:noProof/>
        </w:rPr>
      </w:pPr>
      <w:r w:rsidRPr="00AA20FA">
        <w:rPr>
          <w:rFonts w:ascii="Arial" w:hAnsi="Arial" w:cs="Arial"/>
          <w:b/>
          <w:noProof/>
          <w:szCs w:val="24"/>
          <w:lang w:eastAsia="en-GB"/>
        </w:rPr>
        <w:lastRenderedPageBreak/>
        <w:drawing>
          <wp:inline distT="0" distB="0" distL="0" distR="0" wp14:anchorId="5524B6D1" wp14:editId="3C7AD1BE">
            <wp:extent cx="9791700" cy="5114925"/>
            <wp:effectExtent l="0" t="0" r="0" b="9525"/>
            <wp:docPr id="382492651" name="Picture 1" descr="A red pyramid with black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92651" name="Picture 1" descr="A red pyramid with black lines&#10;&#10;Description automatically generated with low confidence"/>
                    <pic:cNvPicPr/>
                  </pic:nvPicPr>
                  <pic:blipFill>
                    <a:blip r:embed="rId15"/>
                    <a:stretch>
                      <a:fillRect/>
                    </a:stretch>
                  </pic:blipFill>
                  <pic:spPr>
                    <a:xfrm>
                      <a:off x="0" y="0"/>
                      <a:ext cx="9791700" cy="5114925"/>
                    </a:xfrm>
                    <a:prstGeom prst="rect">
                      <a:avLst/>
                    </a:prstGeom>
                  </pic:spPr>
                </pic:pic>
              </a:graphicData>
            </a:graphic>
          </wp:inline>
        </w:drawing>
      </w:r>
      <w:r w:rsidR="003A0BD2" w:rsidRPr="003A0BD2">
        <w:rPr>
          <w:noProof/>
        </w:rPr>
        <w:t xml:space="preserve"> </w:t>
      </w:r>
      <w:r w:rsidR="003A0BD2" w:rsidRPr="003A0BD2">
        <w:rPr>
          <w:rFonts w:ascii="Arial" w:hAnsi="Arial" w:cs="Arial"/>
          <w:b/>
          <w:noProof/>
          <w:szCs w:val="24"/>
          <w:lang w:eastAsia="en-GB"/>
        </w:rPr>
        <w:lastRenderedPageBreak/>
        <w:drawing>
          <wp:inline distT="0" distB="0" distL="0" distR="0" wp14:anchorId="2B64E3F2" wp14:editId="2024247B">
            <wp:extent cx="9791700" cy="5450205"/>
            <wp:effectExtent l="0" t="0" r="0" b="0"/>
            <wp:docPr id="201049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93257" name=""/>
                    <pic:cNvPicPr/>
                  </pic:nvPicPr>
                  <pic:blipFill>
                    <a:blip r:embed="rId16"/>
                    <a:stretch>
                      <a:fillRect/>
                    </a:stretch>
                  </pic:blipFill>
                  <pic:spPr>
                    <a:xfrm>
                      <a:off x="0" y="0"/>
                      <a:ext cx="9791700" cy="5450205"/>
                    </a:xfrm>
                    <a:prstGeom prst="rect">
                      <a:avLst/>
                    </a:prstGeom>
                  </pic:spPr>
                </pic:pic>
              </a:graphicData>
            </a:graphic>
          </wp:inline>
        </w:drawing>
      </w:r>
      <w:r w:rsidR="003A0BD2" w:rsidRPr="003A0BD2">
        <w:rPr>
          <w:noProof/>
        </w:rPr>
        <w:t xml:space="preserve"> </w:t>
      </w:r>
      <w:r w:rsidR="003A0BD2" w:rsidRPr="003A0BD2">
        <w:rPr>
          <w:noProof/>
          <w:lang w:eastAsia="en-GB"/>
        </w:rPr>
        <w:lastRenderedPageBreak/>
        <w:drawing>
          <wp:inline distT="0" distB="0" distL="0" distR="0" wp14:anchorId="35392598" wp14:editId="59ADD4A7">
            <wp:extent cx="9791700" cy="4872355"/>
            <wp:effectExtent l="0" t="0" r="0" b="4445"/>
            <wp:docPr id="204987552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75527" name="Picture 1" descr="A picture containing text, screenshot, font, document&#10;&#10;Description automatically generated"/>
                    <pic:cNvPicPr/>
                  </pic:nvPicPr>
                  <pic:blipFill>
                    <a:blip r:embed="rId17"/>
                    <a:stretch>
                      <a:fillRect/>
                    </a:stretch>
                  </pic:blipFill>
                  <pic:spPr>
                    <a:xfrm>
                      <a:off x="0" y="0"/>
                      <a:ext cx="9791700" cy="4872355"/>
                    </a:xfrm>
                    <a:prstGeom prst="rect">
                      <a:avLst/>
                    </a:prstGeom>
                  </pic:spPr>
                </pic:pic>
              </a:graphicData>
            </a:graphic>
          </wp:inline>
        </w:drawing>
      </w:r>
      <w:r w:rsidR="003A0BD2" w:rsidRPr="003A0BD2">
        <w:rPr>
          <w:noProof/>
        </w:rPr>
        <w:t xml:space="preserve"> </w:t>
      </w:r>
      <w:r w:rsidR="003A0BD2" w:rsidRPr="003A0BD2">
        <w:rPr>
          <w:noProof/>
          <w:lang w:eastAsia="en-GB"/>
        </w:rPr>
        <w:lastRenderedPageBreak/>
        <w:drawing>
          <wp:inline distT="0" distB="0" distL="0" distR="0" wp14:anchorId="4785E9CC" wp14:editId="109A4A88">
            <wp:extent cx="9791700" cy="4844415"/>
            <wp:effectExtent l="0" t="0" r="0" b="0"/>
            <wp:docPr id="61332792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7926" name="Picture 1" descr="A picture containing text, screenshot, font, number&#10;&#10;Description automatically generated"/>
                    <pic:cNvPicPr/>
                  </pic:nvPicPr>
                  <pic:blipFill>
                    <a:blip r:embed="rId18"/>
                    <a:stretch>
                      <a:fillRect/>
                    </a:stretch>
                  </pic:blipFill>
                  <pic:spPr>
                    <a:xfrm>
                      <a:off x="0" y="0"/>
                      <a:ext cx="9791700" cy="4844415"/>
                    </a:xfrm>
                    <a:prstGeom prst="rect">
                      <a:avLst/>
                    </a:prstGeom>
                  </pic:spPr>
                </pic:pic>
              </a:graphicData>
            </a:graphic>
          </wp:inline>
        </w:drawing>
      </w:r>
      <w:r w:rsidR="003A0BD2" w:rsidRPr="003A0BD2">
        <w:rPr>
          <w:noProof/>
        </w:rPr>
        <w:t xml:space="preserve"> </w:t>
      </w:r>
      <w:r w:rsidR="003A0BD2" w:rsidRPr="003A0BD2">
        <w:rPr>
          <w:noProof/>
          <w:lang w:eastAsia="en-GB"/>
        </w:rPr>
        <w:lastRenderedPageBreak/>
        <w:drawing>
          <wp:inline distT="0" distB="0" distL="0" distR="0" wp14:anchorId="667CA203" wp14:editId="5BECD5C1">
            <wp:extent cx="9791700" cy="4630420"/>
            <wp:effectExtent l="0" t="0" r="0" b="0"/>
            <wp:docPr id="49429820"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820" name="Picture 1" descr="A screenshot of a document&#10;&#10;Description automatically generated with low confidence"/>
                    <pic:cNvPicPr/>
                  </pic:nvPicPr>
                  <pic:blipFill>
                    <a:blip r:embed="rId19"/>
                    <a:stretch>
                      <a:fillRect/>
                    </a:stretch>
                  </pic:blipFill>
                  <pic:spPr>
                    <a:xfrm>
                      <a:off x="0" y="0"/>
                      <a:ext cx="9791700" cy="4630420"/>
                    </a:xfrm>
                    <a:prstGeom prst="rect">
                      <a:avLst/>
                    </a:prstGeom>
                  </pic:spPr>
                </pic:pic>
              </a:graphicData>
            </a:graphic>
          </wp:inline>
        </w:drawing>
      </w:r>
      <w:r w:rsidR="003A0BD2" w:rsidRPr="003A0BD2">
        <w:rPr>
          <w:noProof/>
        </w:rPr>
        <w:t xml:space="preserve"> </w:t>
      </w:r>
      <w:r w:rsidR="003A0BD2" w:rsidRPr="003A0BD2">
        <w:rPr>
          <w:noProof/>
          <w:lang w:eastAsia="en-GB"/>
        </w:rPr>
        <w:lastRenderedPageBreak/>
        <w:drawing>
          <wp:inline distT="0" distB="0" distL="0" distR="0" wp14:anchorId="319DD972" wp14:editId="0FABC00F">
            <wp:extent cx="9734621" cy="4381532"/>
            <wp:effectExtent l="0" t="0" r="0" b="0"/>
            <wp:docPr id="34090896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08963" name="Picture 1" descr="A picture containing text, screenshot, font, number&#10;&#10;Description automatically generated"/>
                    <pic:cNvPicPr/>
                  </pic:nvPicPr>
                  <pic:blipFill>
                    <a:blip r:embed="rId20"/>
                    <a:stretch>
                      <a:fillRect/>
                    </a:stretch>
                  </pic:blipFill>
                  <pic:spPr>
                    <a:xfrm>
                      <a:off x="0" y="0"/>
                      <a:ext cx="9734621" cy="4381532"/>
                    </a:xfrm>
                    <a:prstGeom prst="rect">
                      <a:avLst/>
                    </a:prstGeom>
                  </pic:spPr>
                </pic:pic>
              </a:graphicData>
            </a:graphic>
          </wp:inline>
        </w:drawing>
      </w:r>
      <w:r w:rsidR="003A0BD2" w:rsidRPr="003A0BD2">
        <w:rPr>
          <w:noProof/>
        </w:rPr>
        <w:t xml:space="preserve"> </w:t>
      </w:r>
    </w:p>
    <w:p w14:paraId="1BD58641" w14:textId="77777777" w:rsidR="007711AF" w:rsidRDefault="003A0BD2" w:rsidP="00AA20FA">
      <w:pPr>
        <w:spacing w:before="60" w:after="60" w:line="288" w:lineRule="auto"/>
        <w:ind w:left="142" w:firstLine="0"/>
        <w:jc w:val="left"/>
        <w:rPr>
          <w:noProof/>
        </w:rPr>
      </w:pPr>
      <w:r w:rsidRPr="003A0BD2">
        <w:rPr>
          <w:noProof/>
          <w:lang w:eastAsia="en-GB"/>
        </w:rPr>
        <w:lastRenderedPageBreak/>
        <w:drawing>
          <wp:inline distT="0" distB="0" distL="0" distR="0" wp14:anchorId="11FA05CB" wp14:editId="4DF765ED">
            <wp:extent cx="9601270" cy="4772060"/>
            <wp:effectExtent l="0" t="0" r="0" b="0"/>
            <wp:docPr id="140427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70805" name="Picture 1"/>
                    <pic:cNvPicPr/>
                  </pic:nvPicPr>
                  <pic:blipFill>
                    <a:blip r:embed="rId21"/>
                    <a:stretch>
                      <a:fillRect/>
                    </a:stretch>
                  </pic:blipFill>
                  <pic:spPr>
                    <a:xfrm>
                      <a:off x="0" y="0"/>
                      <a:ext cx="9601270" cy="4772060"/>
                    </a:xfrm>
                    <a:prstGeom prst="rect">
                      <a:avLst/>
                    </a:prstGeom>
                  </pic:spPr>
                </pic:pic>
              </a:graphicData>
            </a:graphic>
          </wp:inline>
        </w:drawing>
      </w:r>
    </w:p>
    <w:p w14:paraId="405ABDFA" w14:textId="77777777" w:rsidR="007711AF" w:rsidRDefault="007711AF" w:rsidP="00AA20FA">
      <w:pPr>
        <w:spacing w:before="60" w:after="60" w:line="288" w:lineRule="auto"/>
        <w:ind w:left="142" w:firstLine="0"/>
        <w:jc w:val="left"/>
        <w:rPr>
          <w:noProof/>
        </w:rPr>
      </w:pPr>
    </w:p>
    <w:p w14:paraId="64C793C9" w14:textId="4F551DC8" w:rsidR="007711AF" w:rsidRDefault="007711AF" w:rsidP="007711AF">
      <w:pPr>
        <w:spacing w:before="60" w:after="60" w:line="288" w:lineRule="auto"/>
        <w:ind w:left="142" w:firstLine="0"/>
        <w:jc w:val="left"/>
        <w:rPr>
          <w:rFonts w:ascii="Arial" w:hAnsi="Arial" w:cs="Arial"/>
          <w:b/>
          <w:szCs w:val="24"/>
        </w:rPr>
      </w:pPr>
    </w:p>
    <w:p w14:paraId="5062FE76" w14:textId="11D301AC" w:rsidR="00A77013" w:rsidRPr="007B1686" w:rsidRDefault="00A77013" w:rsidP="007711AF">
      <w:pPr>
        <w:spacing w:before="60" w:after="60" w:line="288" w:lineRule="auto"/>
        <w:ind w:left="0" w:firstLine="0"/>
        <w:rPr>
          <w:rFonts w:ascii="Arial" w:hAnsi="Arial" w:cs="Arial"/>
          <w:szCs w:val="24"/>
        </w:rPr>
      </w:pPr>
    </w:p>
    <w:sectPr w:rsidR="00A77013" w:rsidRPr="007B1686" w:rsidSect="00F90A22">
      <w:pgSz w:w="16838" w:h="11906" w:orient="landscape"/>
      <w:pgMar w:top="851" w:right="851" w:bottom="851" w:left="567" w:header="227"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9D702" w14:textId="77777777" w:rsidR="00FB6973" w:rsidRDefault="00FB6973">
      <w:r>
        <w:separator/>
      </w:r>
    </w:p>
  </w:endnote>
  <w:endnote w:type="continuationSeparator" w:id="0">
    <w:p w14:paraId="32A06358" w14:textId="77777777" w:rsidR="00FB6973" w:rsidRDefault="00FB6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Foundry Form Sans">
    <w:altName w:val="Times New Roman"/>
    <w:charset w:val="00"/>
    <w:family w:val="auto"/>
    <w:pitch w:val="variable"/>
    <w:sig w:usb0="800000A7" w:usb1="00000040" w:usb2="00000000" w:usb3="00000000" w:csb0="00000001" w:csb1="00000000"/>
  </w:font>
  <w:font w:name="Officina Sans ITC T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4FB96" w14:textId="77777777" w:rsidR="00FB6973" w:rsidRDefault="00FB6973">
      <w:r>
        <w:separator/>
      </w:r>
    </w:p>
  </w:footnote>
  <w:footnote w:type="continuationSeparator" w:id="0">
    <w:p w14:paraId="3EF7F6D3" w14:textId="77777777" w:rsidR="00FB6973" w:rsidRDefault="00FB6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08" w:type="dxa"/>
      <w:tblInd w:w="-252" w:type="dxa"/>
      <w:tblLook w:val="01E0" w:firstRow="1" w:lastRow="1" w:firstColumn="1" w:lastColumn="1" w:noHBand="0" w:noVBand="0"/>
    </w:tblPr>
    <w:tblGrid>
      <w:gridCol w:w="6390"/>
      <w:gridCol w:w="4318"/>
    </w:tblGrid>
    <w:tr w:rsidR="00DE77FD" w:rsidRPr="002B3214" w14:paraId="78E21E1C" w14:textId="77777777" w:rsidTr="000F4819">
      <w:trPr>
        <w:trHeight w:val="284"/>
      </w:trPr>
      <w:tc>
        <w:tcPr>
          <w:tcW w:w="6390" w:type="dxa"/>
        </w:tcPr>
        <w:p w14:paraId="69B89029" w14:textId="77777777" w:rsidR="00DE77FD" w:rsidRPr="002B3214" w:rsidRDefault="00DE77FD">
          <w:pPr>
            <w:pStyle w:val="Header"/>
            <w:rPr>
              <w:rFonts w:ascii="Arial" w:hAnsi="Arial" w:cs="Arial"/>
              <w:b/>
              <w:sz w:val="32"/>
            </w:rPr>
          </w:pPr>
        </w:p>
      </w:tc>
      <w:tc>
        <w:tcPr>
          <w:tcW w:w="4318" w:type="dxa"/>
          <w:vAlign w:val="center"/>
        </w:tcPr>
        <w:p w14:paraId="687F5B65" w14:textId="77777777" w:rsidR="00DE77FD" w:rsidRPr="000F4819" w:rsidRDefault="00DE77FD" w:rsidP="00DD583E">
          <w:pPr>
            <w:pStyle w:val="Header"/>
            <w:tabs>
              <w:tab w:val="left" w:pos="1320"/>
              <w:tab w:val="right" w:pos="4102"/>
            </w:tabs>
            <w:jc w:val="right"/>
            <w:rPr>
              <w:rFonts w:ascii="Arial" w:hAnsi="Arial" w:cs="Arial"/>
              <w:b/>
              <w:szCs w:val="24"/>
              <w:lang w:val="en-GB"/>
            </w:rPr>
          </w:pPr>
          <w:r>
            <w:rPr>
              <w:rFonts w:ascii="Arial" w:hAnsi="Arial" w:cs="Arial"/>
              <w:b/>
              <w:szCs w:val="24"/>
              <w:lang w:val="en-GB"/>
            </w:rPr>
            <w:tab/>
          </w:r>
          <w:r>
            <w:rPr>
              <w:rFonts w:ascii="Arial" w:hAnsi="Arial" w:cs="Arial"/>
              <w:b/>
              <w:szCs w:val="24"/>
              <w:lang w:val="en-GB"/>
            </w:rPr>
            <w:tab/>
          </w:r>
        </w:p>
      </w:tc>
    </w:tr>
  </w:tbl>
  <w:p w14:paraId="15AA1202" w14:textId="77777777" w:rsidR="00DE77FD" w:rsidRPr="00F92E8C" w:rsidRDefault="00DE77FD" w:rsidP="00617851">
    <w:pPr>
      <w:pStyle w:val="Header"/>
      <w:jc w:val="right"/>
      <w:rPr>
        <w:rFonts w:ascii="Arial" w:hAnsi="Arial" w:cs="Arial"/>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A425B2"/>
    <w:lvl w:ilvl="0">
      <w:start w:val="1"/>
      <w:numFmt w:val="decimal"/>
      <w:pStyle w:val="ListNumber"/>
      <w:lvlText w:val="%1."/>
      <w:lvlJc w:val="left"/>
      <w:pPr>
        <w:tabs>
          <w:tab w:val="num" w:pos="360"/>
        </w:tabs>
        <w:ind w:left="360" w:hanging="360"/>
      </w:pPr>
    </w:lvl>
  </w:abstractNum>
  <w:abstractNum w:abstractNumId="1" w15:restartNumberingAfterBreak="0">
    <w:nsid w:val="096F0663"/>
    <w:multiLevelType w:val="hybridMultilevel"/>
    <w:tmpl w:val="27FC6FBE"/>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 w15:restartNumberingAfterBreak="0">
    <w:nsid w:val="18455068"/>
    <w:multiLevelType w:val="hybridMultilevel"/>
    <w:tmpl w:val="FBB6FAB4"/>
    <w:lvl w:ilvl="0" w:tplc="8D9067FE">
      <w:start w:val="1"/>
      <w:numFmt w:val="decimal"/>
      <w:lvlText w:val="%1."/>
      <w:lvlJc w:val="left"/>
      <w:pPr>
        <w:tabs>
          <w:tab w:val="num" w:pos="720"/>
        </w:tabs>
        <w:ind w:left="720" w:hanging="360"/>
      </w:pPr>
    </w:lvl>
    <w:lvl w:ilvl="1" w:tplc="FC96D2BC" w:tentative="1">
      <w:start w:val="1"/>
      <w:numFmt w:val="decimal"/>
      <w:lvlText w:val="%2."/>
      <w:lvlJc w:val="left"/>
      <w:pPr>
        <w:tabs>
          <w:tab w:val="num" w:pos="1440"/>
        </w:tabs>
        <w:ind w:left="1440" w:hanging="360"/>
      </w:pPr>
    </w:lvl>
    <w:lvl w:ilvl="2" w:tplc="08B8DF9C" w:tentative="1">
      <w:start w:val="1"/>
      <w:numFmt w:val="decimal"/>
      <w:lvlText w:val="%3."/>
      <w:lvlJc w:val="left"/>
      <w:pPr>
        <w:tabs>
          <w:tab w:val="num" w:pos="2160"/>
        </w:tabs>
        <w:ind w:left="2160" w:hanging="360"/>
      </w:pPr>
    </w:lvl>
    <w:lvl w:ilvl="3" w:tplc="F7DA0F7C" w:tentative="1">
      <w:start w:val="1"/>
      <w:numFmt w:val="decimal"/>
      <w:lvlText w:val="%4."/>
      <w:lvlJc w:val="left"/>
      <w:pPr>
        <w:tabs>
          <w:tab w:val="num" w:pos="2880"/>
        </w:tabs>
        <w:ind w:left="2880" w:hanging="360"/>
      </w:pPr>
    </w:lvl>
    <w:lvl w:ilvl="4" w:tplc="44C6B3E2" w:tentative="1">
      <w:start w:val="1"/>
      <w:numFmt w:val="decimal"/>
      <w:lvlText w:val="%5."/>
      <w:lvlJc w:val="left"/>
      <w:pPr>
        <w:tabs>
          <w:tab w:val="num" w:pos="3600"/>
        </w:tabs>
        <w:ind w:left="3600" w:hanging="360"/>
      </w:pPr>
    </w:lvl>
    <w:lvl w:ilvl="5" w:tplc="585C5DDC" w:tentative="1">
      <w:start w:val="1"/>
      <w:numFmt w:val="decimal"/>
      <w:lvlText w:val="%6."/>
      <w:lvlJc w:val="left"/>
      <w:pPr>
        <w:tabs>
          <w:tab w:val="num" w:pos="4320"/>
        </w:tabs>
        <w:ind w:left="4320" w:hanging="360"/>
      </w:pPr>
    </w:lvl>
    <w:lvl w:ilvl="6" w:tplc="1B087A60" w:tentative="1">
      <w:start w:val="1"/>
      <w:numFmt w:val="decimal"/>
      <w:lvlText w:val="%7."/>
      <w:lvlJc w:val="left"/>
      <w:pPr>
        <w:tabs>
          <w:tab w:val="num" w:pos="5040"/>
        </w:tabs>
        <w:ind w:left="5040" w:hanging="360"/>
      </w:pPr>
    </w:lvl>
    <w:lvl w:ilvl="7" w:tplc="3842CBC4" w:tentative="1">
      <w:start w:val="1"/>
      <w:numFmt w:val="decimal"/>
      <w:lvlText w:val="%8."/>
      <w:lvlJc w:val="left"/>
      <w:pPr>
        <w:tabs>
          <w:tab w:val="num" w:pos="5760"/>
        </w:tabs>
        <w:ind w:left="5760" w:hanging="360"/>
      </w:pPr>
    </w:lvl>
    <w:lvl w:ilvl="8" w:tplc="91A4D156" w:tentative="1">
      <w:start w:val="1"/>
      <w:numFmt w:val="decimal"/>
      <w:lvlText w:val="%9."/>
      <w:lvlJc w:val="left"/>
      <w:pPr>
        <w:tabs>
          <w:tab w:val="num" w:pos="6480"/>
        </w:tabs>
        <w:ind w:left="6480" w:hanging="360"/>
      </w:pPr>
    </w:lvl>
  </w:abstractNum>
  <w:abstractNum w:abstractNumId="3" w15:restartNumberingAfterBreak="0">
    <w:nsid w:val="2928185C"/>
    <w:multiLevelType w:val="hybridMultilevel"/>
    <w:tmpl w:val="4C468F94"/>
    <w:lvl w:ilvl="0" w:tplc="B1BE5132">
      <w:start w:val="1"/>
      <w:numFmt w:val="decimal"/>
      <w:lvlText w:val="%1."/>
      <w:lvlJc w:val="left"/>
      <w:pPr>
        <w:tabs>
          <w:tab w:val="num" w:pos="720"/>
        </w:tabs>
        <w:ind w:left="720" w:hanging="360"/>
      </w:pPr>
    </w:lvl>
    <w:lvl w:ilvl="1" w:tplc="5E60021C" w:tentative="1">
      <w:start w:val="1"/>
      <w:numFmt w:val="decimal"/>
      <w:lvlText w:val="%2."/>
      <w:lvlJc w:val="left"/>
      <w:pPr>
        <w:tabs>
          <w:tab w:val="num" w:pos="1440"/>
        </w:tabs>
        <w:ind w:left="1440" w:hanging="360"/>
      </w:pPr>
    </w:lvl>
    <w:lvl w:ilvl="2" w:tplc="6E648266" w:tentative="1">
      <w:start w:val="1"/>
      <w:numFmt w:val="decimal"/>
      <w:lvlText w:val="%3."/>
      <w:lvlJc w:val="left"/>
      <w:pPr>
        <w:tabs>
          <w:tab w:val="num" w:pos="2160"/>
        </w:tabs>
        <w:ind w:left="2160" w:hanging="360"/>
      </w:pPr>
    </w:lvl>
    <w:lvl w:ilvl="3" w:tplc="E6889E50" w:tentative="1">
      <w:start w:val="1"/>
      <w:numFmt w:val="decimal"/>
      <w:lvlText w:val="%4."/>
      <w:lvlJc w:val="left"/>
      <w:pPr>
        <w:tabs>
          <w:tab w:val="num" w:pos="2880"/>
        </w:tabs>
        <w:ind w:left="2880" w:hanging="360"/>
      </w:pPr>
    </w:lvl>
    <w:lvl w:ilvl="4" w:tplc="FDFEC17C" w:tentative="1">
      <w:start w:val="1"/>
      <w:numFmt w:val="decimal"/>
      <w:lvlText w:val="%5."/>
      <w:lvlJc w:val="left"/>
      <w:pPr>
        <w:tabs>
          <w:tab w:val="num" w:pos="3600"/>
        </w:tabs>
        <w:ind w:left="3600" w:hanging="360"/>
      </w:pPr>
    </w:lvl>
    <w:lvl w:ilvl="5" w:tplc="3EDE5E96" w:tentative="1">
      <w:start w:val="1"/>
      <w:numFmt w:val="decimal"/>
      <w:lvlText w:val="%6."/>
      <w:lvlJc w:val="left"/>
      <w:pPr>
        <w:tabs>
          <w:tab w:val="num" w:pos="4320"/>
        </w:tabs>
        <w:ind w:left="4320" w:hanging="360"/>
      </w:pPr>
    </w:lvl>
    <w:lvl w:ilvl="6" w:tplc="1FC657CE" w:tentative="1">
      <w:start w:val="1"/>
      <w:numFmt w:val="decimal"/>
      <w:lvlText w:val="%7."/>
      <w:lvlJc w:val="left"/>
      <w:pPr>
        <w:tabs>
          <w:tab w:val="num" w:pos="5040"/>
        </w:tabs>
        <w:ind w:left="5040" w:hanging="360"/>
      </w:pPr>
    </w:lvl>
    <w:lvl w:ilvl="7" w:tplc="EF08A1A6" w:tentative="1">
      <w:start w:val="1"/>
      <w:numFmt w:val="decimal"/>
      <w:lvlText w:val="%8."/>
      <w:lvlJc w:val="left"/>
      <w:pPr>
        <w:tabs>
          <w:tab w:val="num" w:pos="5760"/>
        </w:tabs>
        <w:ind w:left="5760" w:hanging="360"/>
      </w:pPr>
    </w:lvl>
    <w:lvl w:ilvl="8" w:tplc="C832C3F6" w:tentative="1">
      <w:start w:val="1"/>
      <w:numFmt w:val="decimal"/>
      <w:lvlText w:val="%9."/>
      <w:lvlJc w:val="left"/>
      <w:pPr>
        <w:tabs>
          <w:tab w:val="num" w:pos="6480"/>
        </w:tabs>
        <w:ind w:left="6480" w:hanging="360"/>
      </w:pPr>
    </w:lvl>
  </w:abstractNum>
  <w:abstractNum w:abstractNumId="4" w15:restartNumberingAfterBreak="0">
    <w:nsid w:val="3AA17472"/>
    <w:multiLevelType w:val="hybridMultilevel"/>
    <w:tmpl w:val="7D02252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499E7D57"/>
    <w:multiLevelType w:val="hybridMultilevel"/>
    <w:tmpl w:val="95AA1CD4"/>
    <w:lvl w:ilvl="0" w:tplc="DAFCB24C">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6" w15:restartNumberingAfterBreak="0">
    <w:nsid w:val="50D11874"/>
    <w:multiLevelType w:val="hybridMultilevel"/>
    <w:tmpl w:val="C4B62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417740"/>
    <w:multiLevelType w:val="multilevel"/>
    <w:tmpl w:val="EE8E6522"/>
    <w:lvl w:ilvl="0">
      <w:start w:val="1"/>
      <w:numFmt w:val="decimal"/>
      <w:lvlText w:val="%1."/>
      <w:lvlJc w:val="left"/>
      <w:pPr>
        <w:tabs>
          <w:tab w:val="num" w:pos="360"/>
        </w:tabs>
        <w:ind w:left="170" w:hanging="170"/>
      </w:pPr>
      <w:rPr>
        <w:rFonts w:ascii="Arial" w:hAnsi="Arial" w:cs="Arial" w:hint="default"/>
        <w:b/>
        <w:i w:val="0"/>
        <w:color w:val="auto"/>
        <w:sz w:val="24"/>
      </w:rPr>
    </w:lvl>
    <w:lvl w:ilvl="1">
      <w:start w:val="1"/>
      <w:numFmt w:val="upperLetter"/>
      <w:lvlText w:val="%2."/>
      <w:lvlJc w:val="left"/>
      <w:pPr>
        <w:tabs>
          <w:tab w:val="num" w:pos="1069"/>
        </w:tabs>
        <w:ind w:left="879" w:hanging="170"/>
      </w:pPr>
      <w:rPr>
        <w:rFonts w:hint="default"/>
        <w:b/>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lowerLetter"/>
      <w:suff w:val="space"/>
      <w:lvlText w:val="%4)"/>
      <w:lvlJc w:val="left"/>
      <w:pPr>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56EE331D"/>
    <w:multiLevelType w:val="hybridMultilevel"/>
    <w:tmpl w:val="44641E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5E3D2246"/>
    <w:multiLevelType w:val="hybridMultilevel"/>
    <w:tmpl w:val="183ACB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FD52E97"/>
    <w:multiLevelType w:val="multilevel"/>
    <w:tmpl w:val="EE8E6522"/>
    <w:lvl w:ilvl="0">
      <w:start w:val="1"/>
      <w:numFmt w:val="decimal"/>
      <w:lvlText w:val="%1."/>
      <w:lvlJc w:val="left"/>
      <w:pPr>
        <w:tabs>
          <w:tab w:val="num" w:pos="360"/>
        </w:tabs>
        <w:ind w:left="170" w:hanging="170"/>
      </w:pPr>
      <w:rPr>
        <w:rFonts w:ascii="Arial" w:hAnsi="Arial" w:cs="Arial" w:hint="default"/>
        <w:b/>
        <w:i w:val="0"/>
        <w:color w:val="auto"/>
        <w:sz w:val="24"/>
      </w:rPr>
    </w:lvl>
    <w:lvl w:ilvl="1">
      <w:start w:val="1"/>
      <w:numFmt w:val="upperLetter"/>
      <w:lvlText w:val="%2."/>
      <w:lvlJc w:val="left"/>
      <w:pPr>
        <w:tabs>
          <w:tab w:val="num" w:pos="1069"/>
        </w:tabs>
        <w:ind w:left="879" w:hanging="170"/>
      </w:pPr>
      <w:rPr>
        <w:rFonts w:hint="default"/>
        <w:b/>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lowerLetter"/>
      <w:suff w:val="space"/>
      <w:lvlText w:val="%4)"/>
      <w:lvlJc w:val="left"/>
      <w:pPr>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630E5D1B"/>
    <w:multiLevelType w:val="multilevel"/>
    <w:tmpl w:val="B67AD6A2"/>
    <w:lvl w:ilvl="0">
      <w:start w:val="1"/>
      <w:numFmt w:val="decimal"/>
      <w:pStyle w:val="N1"/>
      <w:suff w:val="nothing"/>
      <w:lvlText w:val="%1."/>
      <w:lvlJc w:val="left"/>
      <w:pPr>
        <w:ind w:left="0" w:firstLine="170"/>
      </w:pPr>
      <w:rPr>
        <w:b/>
        <w:i w:val="0"/>
      </w:rPr>
    </w:lvl>
    <w:lvl w:ilvl="1">
      <w:start w:val="1"/>
      <w:numFmt w:val="decimal"/>
      <w:pStyle w:val="N2"/>
      <w:suff w:val="space"/>
      <w:lvlText w:val="(%2)"/>
      <w:lvlJc w:val="left"/>
      <w:pPr>
        <w:ind w:left="0" w:firstLine="170"/>
      </w:pPr>
      <w:rPr>
        <w:b w:val="0"/>
        <w:i w:val="0"/>
      </w:r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283"/>
      </w:pPr>
    </w:lvl>
    <w:lvl w:ilvl="4">
      <w:start w:val="27"/>
      <w:numFmt w:val="lowerLetter"/>
      <w:lvlText w:val="(%5)"/>
      <w:lvlJc w:val="left"/>
      <w:pPr>
        <w:tabs>
          <w:tab w:val="num" w:pos="1701"/>
        </w:tabs>
        <w:ind w:left="1701" w:hanging="567"/>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12" w15:restartNumberingAfterBreak="0">
    <w:nsid w:val="6A6B4EC9"/>
    <w:multiLevelType w:val="hybridMultilevel"/>
    <w:tmpl w:val="6A34E776"/>
    <w:lvl w:ilvl="0" w:tplc="4646405A">
      <w:start w:val="1"/>
      <w:numFmt w:val="decimal"/>
      <w:lvlText w:val="%1."/>
      <w:lvlJc w:val="left"/>
      <w:pPr>
        <w:tabs>
          <w:tab w:val="num" w:pos="720"/>
        </w:tabs>
        <w:ind w:left="720" w:hanging="360"/>
      </w:pPr>
    </w:lvl>
    <w:lvl w:ilvl="1" w:tplc="1CCCFD24" w:tentative="1">
      <w:start w:val="1"/>
      <w:numFmt w:val="decimal"/>
      <w:lvlText w:val="%2."/>
      <w:lvlJc w:val="left"/>
      <w:pPr>
        <w:tabs>
          <w:tab w:val="num" w:pos="1440"/>
        </w:tabs>
        <w:ind w:left="1440" w:hanging="360"/>
      </w:pPr>
    </w:lvl>
    <w:lvl w:ilvl="2" w:tplc="FDDA2F08" w:tentative="1">
      <w:start w:val="1"/>
      <w:numFmt w:val="decimal"/>
      <w:lvlText w:val="%3."/>
      <w:lvlJc w:val="left"/>
      <w:pPr>
        <w:tabs>
          <w:tab w:val="num" w:pos="2160"/>
        </w:tabs>
        <w:ind w:left="2160" w:hanging="360"/>
      </w:pPr>
    </w:lvl>
    <w:lvl w:ilvl="3" w:tplc="A7C857F0" w:tentative="1">
      <w:start w:val="1"/>
      <w:numFmt w:val="decimal"/>
      <w:lvlText w:val="%4."/>
      <w:lvlJc w:val="left"/>
      <w:pPr>
        <w:tabs>
          <w:tab w:val="num" w:pos="2880"/>
        </w:tabs>
        <w:ind w:left="2880" w:hanging="360"/>
      </w:pPr>
    </w:lvl>
    <w:lvl w:ilvl="4" w:tplc="F0602B9C" w:tentative="1">
      <w:start w:val="1"/>
      <w:numFmt w:val="decimal"/>
      <w:lvlText w:val="%5."/>
      <w:lvlJc w:val="left"/>
      <w:pPr>
        <w:tabs>
          <w:tab w:val="num" w:pos="3600"/>
        </w:tabs>
        <w:ind w:left="3600" w:hanging="360"/>
      </w:pPr>
    </w:lvl>
    <w:lvl w:ilvl="5" w:tplc="60E4805E" w:tentative="1">
      <w:start w:val="1"/>
      <w:numFmt w:val="decimal"/>
      <w:lvlText w:val="%6."/>
      <w:lvlJc w:val="left"/>
      <w:pPr>
        <w:tabs>
          <w:tab w:val="num" w:pos="4320"/>
        </w:tabs>
        <w:ind w:left="4320" w:hanging="360"/>
      </w:pPr>
    </w:lvl>
    <w:lvl w:ilvl="6" w:tplc="39002188" w:tentative="1">
      <w:start w:val="1"/>
      <w:numFmt w:val="decimal"/>
      <w:lvlText w:val="%7."/>
      <w:lvlJc w:val="left"/>
      <w:pPr>
        <w:tabs>
          <w:tab w:val="num" w:pos="5040"/>
        </w:tabs>
        <w:ind w:left="5040" w:hanging="360"/>
      </w:pPr>
    </w:lvl>
    <w:lvl w:ilvl="7" w:tplc="AA424E52" w:tentative="1">
      <w:start w:val="1"/>
      <w:numFmt w:val="decimal"/>
      <w:lvlText w:val="%8."/>
      <w:lvlJc w:val="left"/>
      <w:pPr>
        <w:tabs>
          <w:tab w:val="num" w:pos="5760"/>
        </w:tabs>
        <w:ind w:left="5760" w:hanging="360"/>
      </w:pPr>
    </w:lvl>
    <w:lvl w:ilvl="8" w:tplc="F26A91CE" w:tentative="1">
      <w:start w:val="1"/>
      <w:numFmt w:val="decimal"/>
      <w:lvlText w:val="%9."/>
      <w:lvlJc w:val="left"/>
      <w:pPr>
        <w:tabs>
          <w:tab w:val="num" w:pos="6480"/>
        </w:tabs>
        <w:ind w:left="6480" w:hanging="360"/>
      </w:pPr>
    </w:lvl>
  </w:abstractNum>
  <w:abstractNum w:abstractNumId="13" w15:restartNumberingAfterBreak="0">
    <w:nsid w:val="6AEE758B"/>
    <w:multiLevelType w:val="hybridMultilevel"/>
    <w:tmpl w:val="1CE4A14E"/>
    <w:lvl w:ilvl="0" w:tplc="D188FDB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5F4EB8"/>
    <w:multiLevelType w:val="multilevel"/>
    <w:tmpl w:val="F460C2F8"/>
    <w:lvl w:ilvl="0">
      <w:start w:val="1"/>
      <w:numFmt w:val="decimal"/>
      <w:lvlText w:val="%1."/>
      <w:lvlJc w:val="left"/>
      <w:pPr>
        <w:tabs>
          <w:tab w:val="num" w:pos="360"/>
        </w:tabs>
        <w:ind w:left="170" w:hanging="170"/>
      </w:pPr>
      <w:rPr>
        <w:rFonts w:ascii="Arial" w:hAnsi="Arial" w:cs="Arial" w:hint="default"/>
        <w:b/>
        <w:i w:val="0"/>
        <w:color w:val="auto"/>
        <w:sz w:val="24"/>
      </w:rPr>
    </w:lvl>
    <w:lvl w:ilvl="1">
      <w:start w:val="1"/>
      <w:numFmt w:val="upperLetter"/>
      <w:lvlText w:val="%2."/>
      <w:lvlJc w:val="left"/>
      <w:pPr>
        <w:tabs>
          <w:tab w:val="num" w:pos="1069"/>
        </w:tabs>
        <w:ind w:left="879" w:hanging="170"/>
      </w:pPr>
      <w:rPr>
        <w:rFonts w:hint="default"/>
        <w:b/>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lowerLetter"/>
      <w:suff w:val="space"/>
      <w:lvlText w:val="%4)"/>
      <w:lvlJc w:val="left"/>
      <w:pPr>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733916E2"/>
    <w:multiLevelType w:val="singleLevel"/>
    <w:tmpl w:val="0AF23F5A"/>
    <w:name w:val="seq1"/>
    <w:lvl w:ilvl="0">
      <w:start w:val="2"/>
      <w:numFmt w:val="lowerLetter"/>
      <w:lvlText w:val="%1."/>
      <w:lvlJc w:val="left"/>
      <w:pPr>
        <w:tabs>
          <w:tab w:val="num" w:pos="1069"/>
        </w:tabs>
        <w:ind w:left="1069" w:hanging="360"/>
      </w:pPr>
      <w:rPr>
        <w:rFonts w:hint="default"/>
      </w:rPr>
    </w:lvl>
  </w:abstractNum>
  <w:abstractNum w:abstractNumId="16" w15:restartNumberingAfterBreak="0">
    <w:nsid w:val="7A0E4B62"/>
    <w:multiLevelType w:val="multilevel"/>
    <w:tmpl w:val="EE8E6522"/>
    <w:lvl w:ilvl="0">
      <w:start w:val="1"/>
      <w:numFmt w:val="decimal"/>
      <w:lvlText w:val="%1."/>
      <w:lvlJc w:val="left"/>
      <w:pPr>
        <w:tabs>
          <w:tab w:val="num" w:pos="360"/>
        </w:tabs>
        <w:ind w:left="170" w:hanging="170"/>
      </w:pPr>
      <w:rPr>
        <w:rFonts w:ascii="Arial" w:hAnsi="Arial" w:cs="Arial" w:hint="default"/>
        <w:b/>
        <w:i w:val="0"/>
        <w:color w:val="auto"/>
        <w:sz w:val="24"/>
      </w:rPr>
    </w:lvl>
    <w:lvl w:ilvl="1">
      <w:start w:val="1"/>
      <w:numFmt w:val="upperLetter"/>
      <w:lvlText w:val="%2."/>
      <w:lvlJc w:val="left"/>
      <w:pPr>
        <w:tabs>
          <w:tab w:val="num" w:pos="1069"/>
        </w:tabs>
        <w:ind w:left="879" w:hanging="170"/>
      </w:pPr>
      <w:rPr>
        <w:rFonts w:hint="default"/>
        <w:b/>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lowerLetter"/>
      <w:suff w:val="space"/>
      <w:lvlText w:val="%4)"/>
      <w:lvlJc w:val="left"/>
      <w:pPr>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0"/>
  </w:num>
  <w:num w:numId="2">
    <w:abstractNumId w:val="14"/>
  </w:num>
  <w:num w:numId="3">
    <w:abstractNumId w:val="11"/>
  </w:num>
  <w:num w:numId="4">
    <w:abstractNumId w:val="13"/>
  </w:num>
  <w:num w:numId="5">
    <w:abstractNumId w:val="6"/>
  </w:num>
  <w:num w:numId="6">
    <w:abstractNumId w:val="1"/>
  </w:num>
  <w:num w:numId="7">
    <w:abstractNumId w:val="10"/>
  </w:num>
  <w:num w:numId="8">
    <w:abstractNumId w:val="2"/>
  </w:num>
  <w:num w:numId="9">
    <w:abstractNumId w:val="3"/>
  </w:num>
  <w:num w:numId="10">
    <w:abstractNumId w:val="12"/>
  </w:num>
  <w:num w:numId="11">
    <w:abstractNumId w:val="7"/>
  </w:num>
  <w:num w:numId="12">
    <w:abstractNumId w:val="4"/>
  </w:num>
  <w:num w:numId="13">
    <w:abstractNumId w:val="16"/>
  </w:num>
  <w:num w:numId="14">
    <w:abstractNumId w:val="5"/>
  </w:num>
  <w:num w:numId="15">
    <w:abstractNumId w:val="9"/>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wNDAxNDO0NLY0NDNR0lEKTi0uzszPAykwrAUAWWAh8CwAAAA="/>
  </w:docVars>
  <w:rsids>
    <w:rsidRoot w:val="005771DA"/>
    <w:rsid w:val="00000CB6"/>
    <w:rsid w:val="00004122"/>
    <w:rsid w:val="000041C1"/>
    <w:rsid w:val="00006DB8"/>
    <w:rsid w:val="00006DE1"/>
    <w:rsid w:val="00006FE3"/>
    <w:rsid w:val="00010567"/>
    <w:rsid w:val="00011E40"/>
    <w:rsid w:val="00013985"/>
    <w:rsid w:val="000148E6"/>
    <w:rsid w:val="00016FA7"/>
    <w:rsid w:val="0002130E"/>
    <w:rsid w:val="00021935"/>
    <w:rsid w:val="00021B36"/>
    <w:rsid w:val="00022574"/>
    <w:rsid w:val="000227FE"/>
    <w:rsid w:val="000229AD"/>
    <w:rsid w:val="00022BE9"/>
    <w:rsid w:val="00022FBC"/>
    <w:rsid w:val="000231E6"/>
    <w:rsid w:val="00023868"/>
    <w:rsid w:val="00023B92"/>
    <w:rsid w:val="000247A9"/>
    <w:rsid w:val="00026186"/>
    <w:rsid w:val="000307A5"/>
    <w:rsid w:val="00030B5D"/>
    <w:rsid w:val="000325E1"/>
    <w:rsid w:val="00034B83"/>
    <w:rsid w:val="00035123"/>
    <w:rsid w:val="00036475"/>
    <w:rsid w:val="000364C3"/>
    <w:rsid w:val="00036BB3"/>
    <w:rsid w:val="00036ED4"/>
    <w:rsid w:val="000379CF"/>
    <w:rsid w:val="00040377"/>
    <w:rsid w:val="0004157D"/>
    <w:rsid w:val="0004200F"/>
    <w:rsid w:val="00042171"/>
    <w:rsid w:val="00042CB3"/>
    <w:rsid w:val="00047D3A"/>
    <w:rsid w:val="00050BD6"/>
    <w:rsid w:val="00051869"/>
    <w:rsid w:val="00051B59"/>
    <w:rsid w:val="000524B1"/>
    <w:rsid w:val="00055226"/>
    <w:rsid w:val="0005584C"/>
    <w:rsid w:val="00056463"/>
    <w:rsid w:val="00057672"/>
    <w:rsid w:val="00061CD5"/>
    <w:rsid w:val="000661DA"/>
    <w:rsid w:val="00070E99"/>
    <w:rsid w:val="000721D3"/>
    <w:rsid w:val="00073650"/>
    <w:rsid w:val="00073A0D"/>
    <w:rsid w:val="00073F50"/>
    <w:rsid w:val="00075E1E"/>
    <w:rsid w:val="00077FD9"/>
    <w:rsid w:val="00081574"/>
    <w:rsid w:val="0008343E"/>
    <w:rsid w:val="00083A87"/>
    <w:rsid w:val="000854F1"/>
    <w:rsid w:val="00086BBB"/>
    <w:rsid w:val="00087CC0"/>
    <w:rsid w:val="00087E76"/>
    <w:rsid w:val="00091AF4"/>
    <w:rsid w:val="000922AA"/>
    <w:rsid w:val="00092935"/>
    <w:rsid w:val="00093D50"/>
    <w:rsid w:val="0009492F"/>
    <w:rsid w:val="00094C3C"/>
    <w:rsid w:val="00095E08"/>
    <w:rsid w:val="00097D76"/>
    <w:rsid w:val="000A00F2"/>
    <w:rsid w:val="000A03F7"/>
    <w:rsid w:val="000A20CA"/>
    <w:rsid w:val="000A6544"/>
    <w:rsid w:val="000B010A"/>
    <w:rsid w:val="000B0968"/>
    <w:rsid w:val="000B1523"/>
    <w:rsid w:val="000B2507"/>
    <w:rsid w:val="000B2BA8"/>
    <w:rsid w:val="000B4521"/>
    <w:rsid w:val="000B7672"/>
    <w:rsid w:val="000B794A"/>
    <w:rsid w:val="000B7A51"/>
    <w:rsid w:val="000C3A47"/>
    <w:rsid w:val="000C3E97"/>
    <w:rsid w:val="000C3EC0"/>
    <w:rsid w:val="000C6967"/>
    <w:rsid w:val="000D2294"/>
    <w:rsid w:val="000D3C8D"/>
    <w:rsid w:val="000D4EB6"/>
    <w:rsid w:val="000D5C0B"/>
    <w:rsid w:val="000D66CD"/>
    <w:rsid w:val="000D7EDD"/>
    <w:rsid w:val="000E1EEF"/>
    <w:rsid w:val="000E2845"/>
    <w:rsid w:val="000E28BE"/>
    <w:rsid w:val="000E2A13"/>
    <w:rsid w:val="000E5C42"/>
    <w:rsid w:val="000E602A"/>
    <w:rsid w:val="000E636B"/>
    <w:rsid w:val="000E68D9"/>
    <w:rsid w:val="000E6B1E"/>
    <w:rsid w:val="000E74EE"/>
    <w:rsid w:val="000F015C"/>
    <w:rsid w:val="000F15CC"/>
    <w:rsid w:val="000F1799"/>
    <w:rsid w:val="000F37AE"/>
    <w:rsid w:val="000F4819"/>
    <w:rsid w:val="000F659C"/>
    <w:rsid w:val="000F6688"/>
    <w:rsid w:val="000F718D"/>
    <w:rsid w:val="000F73D8"/>
    <w:rsid w:val="00100B13"/>
    <w:rsid w:val="00101539"/>
    <w:rsid w:val="00102DC7"/>
    <w:rsid w:val="00104087"/>
    <w:rsid w:val="00105F97"/>
    <w:rsid w:val="00106012"/>
    <w:rsid w:val="0010692E"/>
    <w:rsid w:val="00110733"/>
    <w:rsid w:val="0011174D"/>
    <w:rsid w:val="001119E7"/>
    <w:rsid w:val="00114CD7"/>
    <w:rsid w:val="00115242"/>
    <w:rsid w:val="001156E7"/>
    <w:rsid w:val="00115B93"/>
    <w:rsid w:val="00115ED5"/>
    <w:rsid w:val="00116021"/>
    <w:rsid w:val="0011671B"/>
    <w:rsid w:val="00120744"/>
    <w:rsid w:val="00121151"/>
    <w:rsid w:val="00121799"/>
    <w:rsid w:val="00122DCC"/>
    <w:rsid w:val="00122FB6"/>
    <w:rsid w:val="00122FD3"/>
    <w:rsid w:val="001235FF"/>
    <w:rsid w:val="001236FA"/>
    <w:rsid w:val="00123A9D"/>
    <w:rsid w:val="00125DAF"/>
    <w:rsid w:val="00126E5A"/>
    <w:rsid w:val="00130DD3"/>
    <w:rsid w:val="001342E2"/>
    <w:rsid w:val="001361A0"/>
    <w:rsid w:val="001367E1"/>
    <w:rsid w:val="00137EED"/>
    <w:rsid w:val="00144E2C"/>
    <w:rsid w:val="00146882"/>
    <w:rsid w:val="00147B17"/>
    <w:rsid w:val="001510FF"/>
    <w:rsid w:val="0015162B"/>
    <w:rsid w:val="001540FE"/>
    <w:rsid w:val="00154697"/>
    <w:rsid w:val="001554C1"/>
    <w:rsid w:val="00157CE5"/>
    <w:rsid w:val="00162083"/>
    <w:rsid w:val="001626DE"/>
    <w:rsid w:val="0016332C"/>
    <w:rsid w:val="001673E8"/>
    <w:rsid w:val="00167EB0"/>
    <w:rsid w:val="001734DE"/>
    <w:rsid w:val="00174647"/>
    <w:rsid w:val="0017504C"/>
    <w:rsid w:val="00175053"/>
    <w:rsid w:val="00176B82"/>
    <w:rsid w:val="001807B7"/>
    <w:rsid w:val="00180DC3"/>
    <w:rsid w:val="001816AF"/>
    <w:rsid w:val="001832BB"/>
    <w:rsid w:val="00185C41"/>
    <w:rsid w:val="0018668E"/>
    <w:rsid w:val="001870A6"/>
    <w:rsid w:val="00187782"/>
    <w:rsid w:val="001915C4"/>
    <w:rsid w:val="001A0025"/>
    <w:rsid w:val="001A21A3"/>
    <w:rsid w:val="001A4690"/>
    <w:rsid w:val="001A4720"/>
    <w:rsid w:val="001A4840"/>
    <w:rsid w:val="001A4EC6"/>
    <w:rsid w:val="001A5F52"/>
    <w:rsid w:val="001A6E8E"/>
    <w:rsid w:val="001A74C0"/>
    <w:rsid w:val="001A769D"/>
    <w:rsid w:val="001B039B"/>
    <w:rsid w:val="001B17BC"/>
    <w:rsid w:val="001B1D57"/>
    <w:rsid w:val="001B28AB"/>
    <w:rsid w:val="001B4F18"/>
    <w:rsid w:val="001B71CD"/>
    <w:rsid w:val="001C0120"/>
    <w:rsid w:val="001C0D93"/>
    <w:rsid w:val="001C25EE"/>
    <w:rsid w:val="001C3393"/>
    <w:rsid w:val="001C3B61"/>
    <w:rsid w:val="001C4B76"/>
    <w:rsid w:val="001C52C7"/>
    <w:rsid w:val="001C532B"/>
    <w:rsid w:val="001C7219"/>
    <w:rsid w:val="001C78A8"/>
    <w:rsid w:val="001D1341"/>
    <w:rsid w:val="001D25FF"/>
    <w:rsid w:val="001D3477"/>
    <w:rsid w:val="001D39CC"/>
    <w:rsid w:val="001D5AA2"/>
    <w:rsid w:val="001D68E6"/>
    <w:rsid w:val="001E0419"/>
    <w:rsid w:val="001E2557"/>
    <w:rsid w:val="001E3F45"/>
    <w:rsid w:val="001E57DC"/>
    <w:rsid w:val="001E7175"/>
    <w:rsid w:val="001E7A4E"/>
    <w:rsid w:val="001F0F68"/>
    <w:rsid w:val="001F1CF3"/>
    <w:rsid w:val="001F2048"/>
    <w:rsid w:val="001F2652"/>
    <w:rsid w:val="001F276F"/>
    <w:rsid w:val="001F3437"/>
    <w:rsid w:val="001F7821"/>
    <w:rsid w:val="002030F2"/>
    <w:rsid w:val="00203DB1"/>
    <w:rsid w:val="00204E0C"/>
    <w:rsid w:val="00204F2A"/>
    <w:rsid w:val="00205A4A"/>
    <w:rsid w:val="00206732"/>
    <w:rsid w:val="00207D4B"/>
    <w:rsid w:val="00211657"/>
    <w:rsid w:val="00213DCB"/>
    <w:rsid w:val="0021533F"/>
    <w:rsid w:val="0021611C"/>
    <w:rsid w:val="00217C2E"/>
    <w:rsid w:val="0022162D"/>
    <w:rsid w:val="00221FF1"/>
    <w:rsid w:val="002227F5"/>
    <w:rsid w:val="00222875"/>
    <w:rsid w:val="0022428D"/>
    <w:rsid w:val="0022458A"/>
    <w:rsid w:val="0022542E"/>
    <w:rsid w:val="002259B7"/>
    <w:rsid w:val="0022600D"/>
    <w:rsid w:val="0022626B"/>
    <w:rsid w:val="0023037E"/>
    <w:rsid w:val="00231EA3"/>
    <w:rsid w:val="0023572B"/>
    <w:rsid w:val="002362F2"/>
    <w:rsid w:val="00236A11"/>
    <w:rsid w:val="0023722A"/>
    <w:rsid w:val="00242633"/>
    <w:rsid w:val="0024305E"/>
    <w:rsid w:val="00244188"/>
    <w:rsid w:val="00247CAA"/>
    <w:rsid w:val="00250D1B"/>
    <w:rsid w:val="002522A6"/>
    <w:rsid w:val="002533F8"/>
    <w:rsid w:val="002549E3"/>
    <w:rsid w:val="00254EBD"/>
    <w:rsid w:val="00255902"/>
    <w:rsid w:val="002572A3"/>
    <w:rsid w:val="002623D0"/>
    <w:rsid w:val="002626D8"/>
    <w:rsid w:val="00262F5D"/>
    <w:rsid w:val="00263DB5"/>
    <w:rsid w:val="0026545D"/>
    <w:rsid w:val="00266E80"/>
    <w:rsid w:val="002718C8"/>
    <w:rsid w:val="0027196A"/>
    <w:rsid w:val="00271A0A"/>
    <w:rsid w:val="002736E0"/>
    <w:rsid w:val="002747C4"/>
    <w:rsid w:val="00276164"/>
    <w:rsid w:val="00277505"/>
    <w:rsid w:val="0028039B"/>
    <w:rsid w:val="002912E7"/>
    <w:rsid w:val="00291B9B"/>
    <w:rsid w:val="002941B5"/>
    <w:rsid w:val="002960E3"/>
    <w:rsid w:val="002A2865"/>
    <w:rsid w:val="002A2D72"/>
    <w:rsid w:val="002A3CE0"/>
    <w:rsid w:val="002A50C7"/>
    <w:rsid w:val="002A5383"/>
    <w:rsid w:val="002B039E"/>
    <w:rsid w:val="002B05E2"/>
    <w:rsid w:val="002B0F89"/>
    <w:rsid w:val="002B2C56"/>
    <w:rsid w:val="002B35D0"/>
    <w:rsid w:val="002B643D"/>
    <w:rsid w:val="002C102E"/>
    <w:rsid w:val="002C1444"/>
    <w:rsid w:val="002C2F84"/>
    <w:rsid w:val="002C5B15"/>
    <w:rsid w:val="002C5E47"/>
    <w:rsid w:val="002C7A85"/>
    <w:rsid w:val="002D044E"/>
    <w:rsid w:val="002D118B"/>
    <w:rsid w:val="002D2A66"/>
    <w:rsid w:val="002D3ECD"/>
    <w:rsid w:val="002D5FD7"/>
    <w:rsid w:val="002E058A"/>
    <w:rsid w:val="002E2999"/>
    <w:rsid w:val="002E547D"/>
    <w:rsid w:val="002E5BE7"/>
    <w:rsid w:val="002E6361"/>
    <w:rsid w:val="002E724D"/>
    <w:rsid w:val="002F1538"/>
    <w:rsid w:val="002F27F9"/>
    <w:rsid w:val="002F3655"/>
    <w:rsid w:val="002F407A"/>
    <w:rsid w:val="002F51DF"/>
    <w:rsid w:val="002F7683"/>
    <w:rsid w:val="002F7FCF"/>
    <w:rsid w:val="003020D1"/>
    <w:rsid w:val="00302C78"/>
    <w:rsid w:val="00302F30"/>
    <w:rsid w:val="003032AE"/>
    <w:rsid w:val="00303BC2"/>
    <w:rsid w:val="00303E26"/>
    <w:rsid w:val="00304808"/>
    <w:rsid w:val="00304CBE"/>
    <w:rsid w:val="00304E40"/>
    <w:rsid w:val="00305588"/>
    <w:rsid w:val="003057C3"/>
    <w:rsid w:val="003102EF"/>
    <w:rsid w:val="00311F2F"/>
    <w:rsid w:val="00314217"/>
    <w:rsid w:val="0031459D"/>
    <w:rsid w:val="0031570D"/>
    <w:rsid w:val="00315759"/>
    <w:rsid w:val="003217DA"/>
    <w:rsid w:val="00322F95"/>
    <w:rsid w:val="0032527F"/>
    <w:rsid w:val="003269B5"/>
    <w:rsid w:val="00327B31"/>
    <w:rsid w:val="00327C41"/>
    <w:rsid w:val="00327CDF"/>
    <w:rsid w:val="00327EB1"/>
    <w:rsid w:val="00330921"/>
    <w:rsid w:val="0033295D"/>
    <w:rsid w:val="003354DA"/>
    <w:rsid w:val="00335937"/>
    <w:rsid w:val="00336621"/>
    <w:rsid w:val="00336C17"/>
    <w:rsid w:val="00336E49"/>
    <w:rsid w:val="0034088F"/>
    <w:rsid w:val="003415F6"/>
    <w:rsid w:val="00341CD8"/>
    <w:rsid w:val="0034319B"/>
    <w:rsid w:val="003431C7"/>
    <w:rsid w:val="00344A03"/>
    <w:rsid w:val="00345C23"/>
    <w:rsid w:val="00345D11"/>
    <w:rsid w:val="00346F0B"/>
    <w:rsid w:val="00351542"/>
    <w:rsid w:val="003520CE"/>
    <w:rsid w:val="00352605"/>
    <w:rsid w:val="0035588B"/>
    <w:rsid w:val="0036002D"/>
    <w:rsid w:val="00360EEE"/>
    <w:rsid w:val="00361332"/>
    <w:rsid w:val="0036276B"/>
    <w:rsid w:val="00364FA9"/>
    <w:rsid w:val="00366519"/>
    <w:rsid w:val="00367C3E"/>
    <w:rsid w:val="00370F8E"/>
    <w:rsid w:val="003716E6"/>
    <w:rsid w:val="00372DE6"/>
    <w:rsid w:val="003751D8"/>
    <w:rsid w:val="003768CD"/>
    <w:rsid w:val="0037775D"/>
    <w:rsid w:val="00384A2B"/>
    <w:rsid w:val="0039531D"/>
    <w:rsid w:val="0039579C"/>
    <w:rsid w:val="003A0BD2"/>
    <w:rsid w:val="003A221B"/>
    <w:rsid w:val="003A2B6D"/>
    <w:rsid w:val="003A4AD9"/>
    <w:rsid w:val="003A52A8"/>
    <w:rsid w:val="003A544F"/>
    <w:rsid w:val="003B3F08"/>
    <w:rsid w:val="003B5566"/>
    <w:rsid w:val="003B621A"/>
    <w:rsid w:val="003B6BB5"/>
    <w:rsid w:val="003C0141"/>
    <w:rsid w:val="003C1198"/>
    <w:rsid w:val="003C4AB5"/>
    <w:rsid w:val="003D004A"/>
    <w:rsid w:val="003D2898"/>
    <w:rsid w:val="003D3E13"/>
    <w:rsid w:val="003D44A6"/>
    <w:rsid w:val="003D4981"/>
    <w:rsid w:val="003D4CFB"/>
    <w:rsid w:val="003D4D39"/>
    <w:rsid w:val="003D7E7A"/>
    <w:rsid w:val="003E1570"/>
    <w:rsid w:val="003E1736"/>
    <w:rsid w:val="003E3B61"/>
    <w:rsid w:val="003E4458"/>
    <w:rsid w:val="003E5673"/>
    <w:rsid w:val="003E6636"/>
    <w:rsid w:val="003E77A0"/>
    <w:rsid w:val="003F0B47"/>
    <w:rsid w:val="003F1263"/>
    <w:rsid w:val="003F1C32"/>
    <w:rsid w:val="003F21EE"/>
    <w:rsid w:val="003F342D"/>
    <w:rsid w:val="003F3F36"/>
    <w:rsid w:val="003F4410"/>
    <w:rsid w:val="003F4D3F"/>
    <w:rsid w:val="0040021B"/>
    <w:rsid w:val="00400C2F"/>
    <w:rsid w:val="00402FE5"/>
    <w:rsid w:val="00404332"/>
    <w:rsid w:val="00412D85"/>
    <w:rsid w:val="00412F68"/>
    <w:rsid w:val="00413CAB"/>
    <w:rsid w:val="004154AC"/>
    <w:rsid w:val="00417FDF"/>
    <w:rsid w:val="004203AD"/>
    <w:rsid w:val="0042131C"/>
    <w:rsid w:val="00421BB1"/>
    <w:rsid w:val="0042290E"/>
    <w:rsid w:val="00423498"/>
    <w:rsid w:val="004250AE"/>
    <w:rsid w:val="0042592A"/>
    <w:rsid w:val="00430ACE"/>
    <w:rsid w:val="00431D69"/>
    <w:rsid w:val="0043350D"/>
    <w:rsid w:val="0043358F"/>
    <w:rsid w:val="004351F7"/>
    <w:rsid w:val="00436A35"/>
    <w:rsid w:val="00436A65"/>
    <w:rsid w:val="00437221"/>
    <w:rsid w:val="00437EFB"/>
    <w:rsid w:val="004424C5"/>
    <w:rsid w:val="004446B4"/>
    <w:rsid w:val="00445B4F"/>
    <w:rsid w:val="004471DF"/>
    <w:rsid w:val="004473E1"/>
    <w:rsid w:val="00450CE8"/>
    <w:rsid w:val="00451BFB"/>
    <w:rsid w:val="00452705"/>
    <w:rsid w:val="00452E3E"/>
    <w:rsid w:val="0045307A"/>
    <w:rsid w:val="00454A7B"/>
    <w:rsid w:val="00456683"/>
    <w:rsid w:val="00460671"/>
    <w:rsid w:val="00461AE7"/>
    <w:rsid w:val="00464ED9"/>
    <w:rsid w:val="00466ACF"/>
    <w:rsid w:val="004675D0"/>
    <w:rsid w:val="00467B7A"/>
    <w:rsid w:val="00467C82"/>
    <w:rsid w:val="00472253"/>
    <w:rsid w:val="00473151"/>
    <w:rsid w:val="0047352A"/>
    <w:rsid w:val="00473C91"/>
    <w:rsid w:val="00474ADE"/>
    <w:rsid w:val="00475201"/>
    <w:rsid w:val="00477533"/>
    <w:rsid w:val="00480F9A"/>
    <w:rsid w:val="00482172"/>
    <w:rsid w:val="004851A9"/>
    <w:rsid w:val="00490C19"/>
    <w:rsid w:val="00493CDE"/>
    <w:rsid w:val="004944D1"/>
    <w:rsid w:val="004965F8"/>
    <w:rsid w:val="00496D08"/>
    <w:rsid w:val="00496D11"/>
    <w:rsid w:val="004A2814"/>
    <w:rsid w:val="004A4A1A"/>
    <w:rsid w:val="004A5CD4"/>
    <w:rsid w:val="004B0789"/>
    <w:rsid w:val="004B07A1"/>
    <w:rsid w:val="004B3E9E"/>
    <w:rsid w:val="004B47AF"/>
    <w:rsid w:val="004B4D64"/>
    <w:rsid w:val="004B6CB9"/>
    <w:rsid w:val="004C12BF"/>
    <w:rsid w:val="004C1581"/>
    <w:rsid w:val="004C495D"/>
    <w:rsid w:val="004C49C0"/>
    <w:rsid w:val="004C675D"/>
    <w:rsid w:val="004D0301"/>
    <w:rsid w:val="004D10E9"/>
    <w:rsid w:val="004D2534"/>
    <w:rsid w:val="004D2BED"/>
    <w:rsid w:val="004D3741"/>
    <w:rsid w:val="004D3AD5"/>
    <w:rsid w:val="004D5474"/>
    <w:rsid w:val="004D5CE2"/>
    <w:rsid w:val="004D6D0C"/>
    <w:rsid w:val="004E58B2"/>
    <w:rsid w:val="004E61A9"/>
    <w:rsid w:val="004F224F"/>
    <w:rsid w:val="004F411A"/>
    <w:rsid w:val="004F512F"/>
    <w:rsid w:val="004F5418"/>
    <w:rsid w:val="004F652A"/>
    <w:rsid w:val="004F7388"/>
    <w:rsid w:val="004F7B32"/>
    <w:rsid w:val="005005C8"/>
    <w:rsid w:val="005005D3"/>
    <w:rsid w:val="005007CC"/>
    <w:rsid w:val="00500BC4"/>
    <w:rsid w:val="0050125E"/>
    <w:rsid w:val="00502CBB"/>
    <w:rsid w:val="00502DBA"/>
    <w:rsid w:val="00503251"/>
    <w:rsid w:val="00503B76"/>
    <w:rsid w:val="00503E07"/>
    <w:rsid w:val="0050651F"/>
    <w:rsid w:val="005066C5"/>
    <w:rsid w:val="00506E60"/>
    <w:rsid w:val="0051068F"/>
    <w:rsid w:val="00511C8D"/>
    <w:rsid w:val="00512C1D"/>
    <w:rsid w:val="005135DA"/>
    <w:rsid w:val="005136EA"/>
    <w:rsid w:val="00514822"/>
    <w:rsid w:val="00514A1E"/>
    <w:rsid w:val="005161CF"/>
    <w:rsid w:val="005179B5"/>
    <w:rsid w:val="00521F0B"/>
    <w:rsid w:val="00522ACE"/>
    <w:rsid w:val="00522C1C"/>
    <w:rsid w:val="0052422E"/>
    <w:rsid w:val="0052443E"/>
    <w:rsid w:val="00525913"/>
    <w:rsid w:val="00525F66"/>
    <w:rsid w:val="0052608D"/>
    <w:rsid w:val="00526A0B"/>
    <w:rsid w:val="005273D8"/>
    <w:rsid w:val="00527535"/>
    <w:rsid w:val="005276DD"/>
    <w:rsid w:val="00527771"/>
    <w:rsid w:val="00527F60"/>
    <w:rsid w:val="00530645"/>
    <w:rsid w:val="00535020"/>
    <w:rsid w:val="00535CA0"/>
    <w:rsid w:val="00536264"/>
    <w:rsid w:val="00536568"/>
    <w:rsid w:val="00541649"/>
    <w:rsid w:val="00541E98"/>
    <w:rsid w:val="00543A47"/>
    <w:rsid w:val="00544A8D"/>
    <w:rsid w:val="00544B9A"/>
    <w:rsid w:val="00545759"/>
    <w:rsid w:val="00547B02"/>
    <w:rsid w:val="005506C4"/>
    <w:rsid w:val="00551AF9"/>
    <w:rsid w:val="00554D4B"/>
    <w:rsid w:val="005553CA"/>
    <w:rsid w:val="00556055"/>
    <w:rsid w:val="005562C7"/>
    <w:rsid w:val="005574FA"/>
    <w:rsid w:val="00557846"/>
    <w:rsid w:val="00561507"/>
    <w:rsid w:val="005616E5"/>
    <w:rsid w:val="00561EAF"/>
    <w:rsid w:val="005632FC"/>
    <w:rsid w:val="00565121"/>
    <w:rsid w:val="00571FC6"/>
    <w:rsid w:val="0057235D"/>
    <w:rsid w:val="00573C61"/>
    <w:rsid w:val="005771DA"/>
    <w:rsid w:val="00581EF1"/>
    <w:rsid w:val="0058348D"/>
    <w:rsid w:val="00583F20"/>
    <w:rsid w:val="0058632C"/>
    <w:rsid w:val="00590014"/>
    <w:rsid w:val="00590A15"/>
    <w:rsid w:val="00591B33"/>
    <w:rsid w:val="00592575"/>
    <w:rsid w:val="00592D5F"/>
    <w:rsid w:val="005931EE"/>
    <w:rsid w:val="00596D43"/>
    <w:rsid w:val="00597388"/>
    <w:rsid w:val="005A0D78"/>
    <w:rsid w:val="005A1218"/>
    <w:rsid w:val="005A1E06"/>
    <w:rsid w:val="005A50BB"/>
    <w:rsid w:val="005A5549"/>
    <w:rsid w:val="005A567C"/>
    <w:rsid w:val="005A5F72"/>
    <w:rsid w:val="005A6934"/>
    <w:rsid w:val="005A78B3"/>
    <w:rsid w:val="005A78CB"/>
    <w:rsid w:val="005B052E"/>
    <w:rsid w:val="005B1183"/>
    <w:rsid w:val="005B307E"/>
    <w:rsid w:val="005B3E03"/>
    <w:rsid w:val="005B54E3"/>
    <w:rsid w:val="005B5917"/>
    <w:rsid w:val="005B6377"/>
    <w:rsid w:val="005B66DF"/>
    <w:rsid w:val="005C16B2"/>
    <w:rsid w:val="005C1BD6"/>
    <w:rsid w:val="005C2308"/>
    <w:rsid w:val="005C286D"/>
    <w:rsid w:val="005C4464"/>
    <w:rsid w:val="005D0090"/>
    <w:rsid w:val="005D0740"/>
    <w:rsid w:val="005D26D8"/>
    <w:rsid w:val="005D3D19"/>
    <w:rsid w:val="005D4704"/>
    <w:rsid w:val="005D6079"/>
    <w:rsid w:val="005D6F2F"/>
    <w:rsid w:val="005D6FD3"/>
    <w:rsid w:val="005E1C31"/>
    <w:rsid w:val="005E25C8"/>
    <w:rsid w:val="005E30C0"/>
    <w:rsid w:val="005E537A"/>
    <w:rsid w:val="005E6215"/>
    <w:rsid w:val="005E6835"/>
    <w:rsid w:val="005E6953"/>
    <w:rsid w:val="005E726F"/>
    <w:rsid w:val="005F0278"/>
    <w:rsid w:val="005F0B46"/>
    <w:rsid w:val="005F1E62"/>
    <w:rsid w:val="005F23AE"/>
    <w:rsid w:val="005F2FA4"/>
    <w:rsid w:val="005F46E9"/>
    <w:rsid w:val="0060030A"/>
    <w:rsid w:val="006017C6"/>
    <w:rsid w:val="00601977"/>
    <w:rsid w:val="0060223A"/>
    <w:rsid w:val="00605029"/>
    <w:rsid w:val="00605E9D"/>
    <w:rsid w:val="006102BE"/>
    <w:rsid w:val="006104C1"/>
    <w:rsid w:val="006105E3"/>
    <w:rsid w:val="0061094B"/>
    <w:rsid w:val="006127A3"/>
    <w:rsid w:val="00612BEC"/>
    <w:rsid w:val="00612D0E"/>
    <w:rsid w:val="00613454"/>
    <w:rsid w:val="00613F52"/>
    <w:rsid w:val="006160AA"/>
    <w:rsid w:val="00617851"/>
    <w:rsid w:val="006205F4"/>
    <w:rsid w:val="00623A13"/>
    <w:rsid w:val="006248FE"/>
    <w:rsid w:val="006250F2"/>
    <w:rsid w:val="00625164"/>
    <w:rsid w:val="0063034B"/>
    <w:rsid w:val="00633DF2"/>
    <w:rsid w:val="00634602"/>
    <w:rsid w:val="006350FF"/>
    <w:rsid w:val="00635209"/>
    <w:rsid w:val="0063530D"/>
    <w:rsid w:val="00635BFC"/>
    <w:rsid w:val="00642E77"/>
    <w:rsid w:val="00642FEA"/>
    <w:rsid w:val="0064481C"/>
    <w:rsid w:val="006454E1"/>
    <w:rsid w:val="006478CB"/>
    <w:rsid w:val="00647E14"/>
    <w:rsid w:val="00647F32"/>
    <w:rsid w:val="006564AD"/>
    <w:rsid w:val="00661456"/>
    <w:rsid w:val="00663BF9"/>
    <w:rsid w:val="006643F0"/>
    <w:rsid w:val="00664535"/>
    <w:rsid w:val="00667220"/>
    <w:rsid w:val="0067065F"/>
    <w:rsid w:val="00670B6A"/>
    <w:rsid w:val="00671632"/>
    <w:rsid w:val="00671740"/>
    <w:rsid w:val="006723FD"/>
    <w:rsid w:val="00674EAA"/>
    <w:rsid w:val="00674FB6"/>
    <w:rsid w:val="006764E3"/>
    <w:rsid w:val="006776AF"/>
    <w:rsid w:val="00677DE4"/>
    <w:rsid w:val="0068088B"/>
    <w:rsid w:val="00684722"/>
    <w:rsid w:val="00685041"/>
    <w:rsid w:val="00685290"/>
    <w:rsid w:val="0068666A"/>
    <w:rsid w:val="006871DB"/>
    <w:rsid w:val="006876D1"/>
    <w:rsid w:val="00687823"/>
    <w:rsid w:val="0069016E"/>
    <w:rsid w:val="006902D7"/>
    <w:rsid w:val="00693B2F"/>
    <w:rsid w:val="00694903"/>
    <w:rsid w:val="00694DED"/>
    <w:rsid w:val="00695430"/>
    <w:rsid w:val="00695E69"/>
    <w:rsid w:val="00696027"/>
    <w:rsid w:val="00696B02"/>
    <w:rsid w:val="00697D38"/>
    <w:rsid w:val="006A0B49"/>
    <w:rsid w:val="006A22AA"/>
    <w:rsid w:val="006A2926"/>
    <w:rsid w:val="006A3E71"/>
    <w:rsid w:val="006A4069"/>
    <w:rsid w:val="006A5499"/>
    <w:rsid w:val="006A560E"/>
    <w:rsid w:val="006A6497"/>
    <w:rsid w:val="006A6753"/>
    <w:rsid w:val="006A6857"/>
    <w:rsid w:val="006A693E"/>
    <w:rsid w:val="006A79AD"/>
    <w:rsid w:val="006B081D"/>
    <w:rsid w:val="006B0A7C"/>
    <w:rsid w:val="006B14B3"/>
    <w:rsid w:val="006B15F6"/>
    <w:rsid w:val="006B1A31"/>
    <w:rsid w:val="006B4CB5"/>
    <w:rsid w:val="006B6ACD"/>
    <w:rsid w:val="006C064E"/>
    <w:rsid w:val="006C094E"/>
    <w:rsid w:val="006C0AD4"/>
    <w:rsid w:val="006C0E91"/>
    <w:rsid w:val="006C0EDD"/>
    <w:rsid w:val="006C1FE1"/>
    <w:rsid w:val="006C41C7"/>
    <w:rsid w:val="006C63D1"/>
    <w:rsid w:val="006C6DDD"/>
    <w:rsid w:val="006D1B89"/>
    <w:rsid w:val="006D33EB"/>
    <w:rsid w:val="006D56AF"/>
    <w:rsid w:val="006E07D4"/>
    <w:rsid w:val="006E11E6"/>
    <w:rsid w:val="006E1C38"/>
    <w:rsid w:val="006E44E0"/>
    <w:rsid w:val="006E4A39"/>
    <w:rsid w:val="006E6317"/>
    <w:rsid w:val="006E71A2"/>
    <w:rsid w:val="006E77F3"/>
    <w:rsid w:val="006E7A90"/>
    <w:rsid w:val="006F0A6B"/>
    <w:rsid w:val="006F3F3C"/>
    <w:rsid w:val="006F51B4"/>
    <w:rsid w:val="006F5830"/>
    <w:rsid w:val="006F5962"/>
    <w:rsid w:val="0070051E"/>
    <w:rsid w:val="00701891"/>
    <w:rsid w:val="0070207C"/>
    <w:rsid w:val="007037F7"/>
    <w:rsid w:val="00706D90"/>
    <w:rsid w:val="00707D0B"/>
    <w:rsid w:val="007105C9"/>
    <w:rsid w:val="007110BD"/>
    <w:rsid w:val="0071285E"/>
    <w:rsid w:val="007132A7"/>
    <w:rsid w:val="00713FF6"/>
    <w:rsid w:val="007143A0"/>
    <w:rsid w:val="00714B64"/>
    <w:rsid w:val="00714BC6"/>
    <w:rsid w:val="00716D02"/>
    <w:rsid w:val="00717A72"/>
    <w:rsid w:val="0072116F"/>
    <w:rsid w:val="00723334"/>
    <w:rsid w:val="00726124"/>
    <w:rsid w:val="00732995"/>
    <w:rsid w:val="00735BCA"/>
    <w:rsid w:val="007367E8"/>
    <w:rsid w:val="00736C6A"/>
    <w:rsid w:val="00737229"/>
    <w:rsid w:val="00740739"/>
    <w:rsid w:val="00742767"/>
    <w:rsid w:val="00742EA4"/>
    <w:rsid w:val="0074326B"/>
    <w:rsid w:val="00744250"/>
    <w:rsid w:val="00744725"/>
    <w:rsid w:val="007470AA"/>
    <w:rsid w:val="00750FEE"/>
    <w:rsid w:val="00751908"/>
    <w:rsid w:val="00752757"/>
    <w:rsid w:val="00752A0F"/>
    <w:rsid w:val="00755A2F"/>
    <w:rsid w:val="00755B29"/>
    <w:rsid w:val="0075626D"/>
    <w:rsid w:val="00757E70"/>
    <w:rsid w:val="00761B35"/>
    <w:rsid w:val="00765795"/>
    <w:rsid w:val="007659E2"/>
    <w:rsid w:val="00766885"/>
    <w:rsid w:val="00770194"/>
    <w:rsid w:val="00770846"/>
    <w:rsid w:val="007711AF"/>
    <w:rsid w:val="00772BB7"/>
    <w:rsid w:val="00774342"/>
    <w:rsid w:val="0077561B"/>
    <w:rsid w:val="007766A3"/>
    <w:rsid w:val="0077790B"/>
    <w:rsid w:val="00781AB5"/>
    <w:rsid w:val="00781D08"/>
    <w:rsid w:val="00781DD1"/>
    <w:rsid w:val="00783657"/>
    <w:rsid w:val="0078417B"/>
    <w:rsid w:val="0078437D"/>
    <w:rsid w:val="00784955"/>
    <w:rsid w:val="00784F91"/>
    <w:rsid w:val="00785721"/>
    <w:rsid w:val="00790A13"/>
    <w:rsid w:val="007921CD"/>
    <w:rsid w:val="0079385C"/>
    <w:rsid w:val="007970F8"/>
    <w:rsid w:val="00797B3A"/>
    <w:rsid w:val="007A3B90"/>
    <w:rsid w:val="007A3BE0"/>
    <w:rsid w:val="007A3DCE"/>
    <w:rsid w:val="007A4441"/>
    <w:rsid w:val="007A543B"/>
    <w:rsid w:val="007A5479"/>
    <w:rsid w:val="007A7FC5"/>
    <w:rsid w:val="007B12D0"/>
    <w:rsid w:val="007B1686"/>
    <w:rsid w:val="007B51C1"/>
    <w:rsid w:val="007B77CB"/>
    <w:rsid w:val="007C12DA"/>
    <w:rsid w:val="007C2167"/>
    <w:rsid w:val="007C29DC"/>
    <w:rsid w:val="007C56E5"/>
    <w:rsid w:val="007C6A7A"/>
    <w:rsid w:val="007C7183"/>
    <w:rsid w:val="007D1852"/>
    <w:rsid w:val="007D23F5"/>
    <w:rsid w:val="007D4DDA"/>
    <w:rsid w:val="007D512F"/>
    <w:rsid w:val="007D59BF"/>
    <w:rsid w:val="007D5D21"/>
    <w:rsid w:val="007E012B"/>
    <w:rsid w:val="007E15CE"/>
    <w:rsid w:val="007E1C81"/>
    <w:rsid w:val="007E4346"/>
    <w:rsid w:val="007E485C"/>
    <w:rsid w:val="007E6831"/>
    <w:rsid w:val="007F20E5"/>
    <w:rsid w:val="007F382A"/>
    <w:rsid w:val="007F42BC"/>
    <w:rsid w:val="007F5663"/>
    <w:rsid w:val="00800986"/>
    <w:rsid w:val="00800F64"/>
    <w:rsid w:val="00805F26"/>
    <w:rsid w:val="00807BBB"/>
    <w:rsid w:val="0081154C"/>
    <w:rsid w:val="0081396B"/>
    <w:rsid w:val="00815450"/>
    <w:rsid w:val="00816409"/>
    <w:rsid w:val="008174D2"/>
    <w:rsid w:val="00820644"/>
    <w:rsid w:val="00821737"/>
    <w:rsid w:val="00821841"/>
    <w:rsid w:val="00823762"/>
    <w:rsid w:val="00824A9C"/>
    <w:rsid w:val="00825F4E"/>
    <w:rsid w:val="00827816"/>
    <w:rsid w:val="00830189"/>
    <w:rsid w:val="00830FAB"/>
    <w:rsid w:val="008327BC"/>
    <w:rsid w:val="00832EF9"/>
    <w:rsid w:val="00834ECF"/>
    <w:rsid w:val="00835028"/>
    <w:rsid w:val="00835E10"/>
    <w:rsid w:val="00837D7F"/>
    <w:rsid w:val="0084031D"/>
    <w:rsid w:val="0084033A"/>
    <w:rsid w:val="00840885"/>
    <w:rsid w:val="00843118"/>
    <w:rsid w:val="00843F52"/>
    <w:rsid w:val="00845195"/>
    <w:rsid w:val="008465F8"/>
    <w:rsid w:val="008475DA"/>
    <w:rsid w:val="0085259E"/>
    <w:rsid w:val="0085291E"/>
    <w:rsid w:val="00853826"/>
    <w:rsid w:val="00853F7E"/>
    <w:rsid w:val="008546A5"/>
    <w:rsid w:val="00856433"/>
    <w:rsid w:val="00856B4E"/>
    <w:rsid w:val="00860787"/>
    <w:rsid w:val="0086118E"/>
    <w:rsid w:val="00861320"/>
    <w:rsid w:val="00861FEE"/>
    <w:rsid w:val="0086581C"/>
    <w:rsid w:val="00867C9D"/>
    <w:rsid w:val="008727FB"/>
    <w:rsid w:val="00875307"/>
    <w:rsid w:val="008774C1"/>
    <w:rsid w:val="008812F5"/>
    <w:rsid w:val="00881DA8"/>
    <w:rsid w:val="00882ED2"/>
    <w:rsid w:val="008831E3"/>
    <w:rsid w:val="00883DAD"/>
    <w:rsid w:val="00884F3E"/>
    <w:rsid w:val="00885436"/>
    <w:rsid w:val="008869F5"/>
    <w:rsid w:val="00886D89"/>
    <w:rsid w:val="0089180A"/>
    <w:rsid w:val="00892266"/>
    <w:rsid w:val="00893393"/>
    <w:rsid w:val="00893509"/>
    <w:rsid w:val="00895880"/>
    <w:rsid w:val="00897030"/>
    <w:rsid w:val="008A0B6E"/>
    <w:rsid w:val="008A1286"/>
    <w:rsid w:val="008A3AB0"/>
    <w:rsid w:val="008A4C2B"/>
    <w:rsid w:val="008A5C9F"/>
    <w:rsid w:val="008A6D97"/>
    <w:rsid w:val="008B0EEB"/>
    <w:rsid w:val="008B13A0"/>
    <w:rsid w:val="008B153F"/>
    <w:rsid w:val="008B22CF"/>
    <w:rsid w:val="008B2ABB"/>
    <w:rsid w:val="008C0F81"/>
    <w:rsid w:val="008C10EE"/>
    <w:rsid w:val="008C1209"/>
    <w:rsid w:val="008C1517"/>
    <w:rsid w:val="008C1876"/>
    <w:rsid w:val="008C5E77"/>
    <w:rsid w:val="008C6320"/>
    <w:rsid w:val="008C70C0"/>
    <w:rsid w:val="008D0899"/>
    <w:rsid w:val="008D1CCB"/>
    <w:rsid w:val="008D246B"/>
    <w:rsid w:val="008D32B0"/>
    <w:rsid w:val="008D350C"/>
    <w:rsid w:val="008D6373"/>
    <w:rsid w:val="008D709D"/>
    <w:rsid w:val="008E13CB"/>
    <w:rsid w:val="008E3204"/>
    <w:rsid w:val="008E4D74"/>
    <w:rsid w:val="008E5514"/>
    <w:rsid w:val="008E5F21"/>
    <w:rsid w:val="008F0943"/>
    <w:rsid w:val="008F2496"/>
    <w:rsid w:val="008F2B66"/>
    <w:rsid w:val="008F2DC0"/>
    <w:rsid w:val="008F326C"/>
    <w:rsid w:val="008F3344"/>
    <w:rsid w:val="008F3E25"/>
    <w:rsid w:val="008F5F13"/>
    <w:rsid w:val="008F6B76"/>
    <w:rsid w:val="00900A63"/>
    <w:rsid w:val="00900C31"/>
    <w:rsid w:val="00900E1B"/>
    <w:rsid w:val="00902458"/>
    <w:rsid w:val="009027AE"/>
    <w:rsid w:val="0090419A"/>
    <w:rsid w:val="00912BEA"/>
    <w:rsid w:val="009141E2"/>
    <w:rsid w:val="00917302"/>
    <w:rsid w:val="00924E95"/>
    <w:rsid w:val="00925722"/>
    <w:rsid w:val="009257C9"/>
    <w:rsid w:val="00925E3F"/>
    <w:rsid w:val="00926430"/>
    <w:rsid w:val="00927036"/>
    <w:rsid w:val="00927BED"/>
    <w:rsid w:val="00932ED2"/>
    <w:rsid w:val="00934776"/>
    <w:rsid w:val="009364AC"/>
    <w:rsid w:val="00940696"/>
    <w:rsid w:val="009414B4"/>
    <w:rsid w:val="00941AC2"/>
    <w:rsid w:val="00941AE5"/>
    <w:rsid w:val="00942374"/>
    <w:rsid w:val="00942AA6"/>
    <w:rsid w:val="00945567"/>
    <w:rsid w:val="009514BB"/>
    <w:rsid w:val="00951B2B"/>
    <w:rsid w:val="0095381F"/>
    <w:rsid w:val="00953CC1"/>
    <w:rsid w:val="00955776"/>
    <w:rsid w:val="00955C7C"/>
    <w:rsid w:val="00960F08"/>
    <w:rsid w:val="00962D33"/>
    <w:rsid w:val="00962F6D"/>
    <w:rsid w:val="00962FEA"/>
    <w:rsid w:val="0096645A"/>
    <w:rsid w:val="009677B8"/>
    <w:rsid w:val="00967ADA"/>
    <w:rsid w:val="00970BD9"/>
    <w:rsid w:val="00973E59"/>
    <w:rsid w:val="009743C7"/>
    <w:rsid w:val="00975E08"/>
    <w:rsid w:val="009769B8"/>
    <w:rsid w:val="009771AB"/>
    <w:rsid w:val="009776FB"/>
    <w:rsid w:val="00980BED"/>
    <w:rsid w:val="00982637"/>
    <w:rsid w:val="00983B32"/>
    <w:rsid w:val="00985559"/>
    <w:rsid w:val="00992751"/>
    <w:rsid w:val="00994F11"/>
    <w:rsid w:val="00995191"/>
    <w:rsid w:val="0099746A"/>
    <w:rsid w:val="00997C60"/>
    <w:rsid w:val="00997CA9"/>
    <w:rsid w:val="009A036C"/>
    <w:rsid w:val="009A15ED"/>
    <w:rsid w:val="009A2637"/>
    <w:rsid w:val="009A283B"/>
    <w:rsid w:val="009A4F40"/>
    <w:rsid w:val="009A534C"/>
    <w:rsid w:val="009A61AA"/>
    <w:rsid w:val="009B32DE"/>
    <w:rsid w:val="009B4233"/>
    <w:rsid w:val="009B5B33"/>
    <w:rsid w:val="009B6F7A"/>
    <w:rsid w:val="009B7AD6"/>
    <w:rsid w:val="009C0094"/>
    <w:rsid w:val="009C1219"/>
    <w:rsid w:val="009C3B11"/>
    <w:rsid w:val="009D2A10"/>
    <w:rsid w:val="009D3C43"/>
    <w:rsid w:val="009D5E9D"/>
    <w:rsid w:val="009D5FBC"/>
    <w:rsid w:val="009D6924"/>
    <w:rsid w:val="009D754D"/>
    <w:rsid w:val="009D76BA"/>
    <w:rsid w:val="009E13AE"/>
    <w:rsid w:val="009E1787"/>
    <w:rsid w:val="009E257F"/>
    <w:rsid w:val="009E358F"/>
    <w:rsid w:val="009E45E5"/>
    <w:rsid w:val="009E4791"/>
    <w:rsid w:val="009E4E97"/>
    <w:rsid w:val="009E521D"/>
    <w:rsid w:val="009E670C"/>
    <w:rsid w:val="009F1C08"/>
    <w:rsid w:val="009F3CD0"/>
    <w:rsid w:val="009F3DE4"/>
    <w:rsid w:val="009F7C38"/>
    <w:rsid w:val="009F7EB2"/>
    <w:rsid w:val="00A01643"/>
    <w:rsid w:val="00A01665"/>
    <w:rsid w:val="00A02307"/>
    <w:rsid w:val="00A02507"/>
    <w:rsid w:val="00A02A1E"/>
    <w:rsid w:val="00A02FC8"/>
    <w:rsid w:val="00A036FA"/>
    <w:rsid w:val="00A06732"/>
    <w:rsid w:val="00A1166D"/>
    <w:rsid w:val="00A12B73"/>
    <w:rsid w:val="00A149E7"/>
    <w:rsid w:val="00A1502D"/>
    <w:rsid w:val="00A15A56"/>
    <w:rsid w:val="00A162F1"/>
    <w:rsid w:val="00A174E6"/>
    <w:rsid w:val="00A178A4"/>
    <w:rsid w:val="00A20533"/>
    <w:rsid w:val="00A20B58"/>
    <w:rsid w:val="00A210F5"/>
    <w:rsid w:val="00A211F9"/>
    <w:rsid w:val="00A23210"/>
    <w:rsid w:val="00A248FC"/>
    <w:rsid w:val="00A250BF"/>
    <w:rsid w:val="00A3068E"/>
    <w:rsid w:val="00A31916"/>
    <w:rsid w:val="00A31F03"/>
    <w:rsid w:val="00A32FCA"/>
    <w:rsid w:val="00A341C6"/>
    <w:rsid w:val="00A35ED9"/>
    <w:rsid w:val="00A369A6"/>
    <w:rsid w:val="00A37184"/>
    <w:rsid w:val="00A3782D"/>
    <w:rsid w:val="00A40EE3"/>
    <w:rsid w:val="00A41022"/>
    <w:rsid w:val="00A411B4"/>
    <w:rsid w:val="00A44246"/>
    <w:rsid w:val="00A452FC"/>
    <w:rsid w:val="00A46FC9"/>
    <w:rsid w:val="00A52711"/>
    <w:rsid w:val="00A542C6"/>
    <w:rsid w:val="00A57026"/>
    <w:rsid w:val="00A5740B"/>
    <w:rsid w:val="00A57A9E"/>
    <w:rsid w:val="00A6004B"/>
    <w:rsid w:val="00A61CCD"/>
    <w:rsid w:val="00A62CF6"/>
    <w:rsid w:val="00A640EA"/>
    <w:rsid w:val="00A66357"/>
    <w:rsid w:val="00A67DD2"/>
    <w:rsid w:val="00A72148"/>
    <w:rsid w:val="00A72F52"/>
    <w:rsid w:val="00A73B3D"/>
    <w:rsid w:val="00A74DEE"/>
    <w:rsid w:val="00A764E7"/>
    <w:rsid w:val="00A76950"/>
    <w:rsid w:val="00A77013"/>
    <w:rsid w:val="00A8050E"/>
    <w:rsid w:val="00A80C2C"/>
    <w:rsid w:val="00A831DA"/>
    <w:rsid w:val="00A8439A"/>
    <w:rsid w:val="00A84B79"/>
    <w:rsid w:val="00A86C4B"/>
    <w:rsid w:val="00A87348"/>
    <w:rsid w:val="00A877C0"/>
    <w:rsid w:val="00A93D2C"/>
    <w:rsid w:val="00A94E9A"/>
    <w:rsid w:val="00AA069B"/>
    <w:rsid w:val="00AA20FA"/>
    <w:rsid w:val="00AB0E52"/>
    <w:rsid w:val="00AB1A09"/>
    <w:rsid w:val="00AB1DBD"/>
    <w:rsid w:val="00AB271A"/>
    <w:rsid w:val="00AC06F0"/>
    <w:rsid w:val="00AC0DF9"/>
    <w:rsid w:val="00AC1761"/>
    <w:rsid w:val="00AC1AEA"/>
    <w:rsid w:val="00AC21B4"/>
    <w:rsid w:val="00AC32D4"/>
    <w:rsid w:val="00AC525E"/>
    <w:rsid w:val="00AC6E96"/>
    <w:rsid w:val="00AD1475"/>
    <w:rsid w:val="00AD1E99"/>
    <w:rsid w:val="00AD2779"/>
    <w:rsid w:val="00AD2B62"/>
    <w:rsid w:val="00AD3B4F"/>
    <w:rsid w:val="00AD616A"/>
    <w:rsid w:val="00AD680A"/>
    <w:rsid w:val="00AD7BDA"/>
    <w:rsid w:val="00AE0402"/>
    <w:rsid w:val="00AE0494"/>
    <w:rsid w:val="00AE060C"/>
    <w:rsid w:val="00AE0CBB"/>
    <w:rsid w:val="00AE1BE6"/>
    <w:rsid w:val="00AE245A"/>
    <w:rsid w:val="00AE4862"/>
    <w:rsid w:val="00AE5DC0"/>
    <w:rsid w:val="00AE69F2"/>
    <w:rsid w:val="00AE6C5E"/>
    <w:rsid w:val="00AE7B7C"/>
    <w:rsid w:val="00AF1927"/>
    <w:rsid w:val="00AF4164"/>
    <w:rsid w:val="00AF448F"/>
    <w:rsid w:val="00AF550C"/>
    <w:rsid w:val="00AF5573"/>
    <w:rsid w:val="00AF5D99"/>
    <w:rsid w:val="00AF6E7D"/>
    <w:rsid w:val="00AF7289"/>
    <w:rsid w:val="00AF7AB0"/>
    <w:rsid w:val="00B03E0C"/>
    <w:rsid w:val="00B04F10"/>
    <w:rsid w:val="00B05244"/>
    <w:rsid w:val="00B052C6"/>
    <w:rsid w:val="00B05534"/>
    <w:rsid w:val="00B05C15"/>
    <w:rsid w:val="00B0642D"/>
    <w:rsid w:val="00B06BED"/>
    <w:rsid w:val="00B1045B"/>
    <w:rsid w:val="00B10B65"/>
    <w:rsid w:val="00B11008"/>
    <w:rsid w:val="00B11A0D"/>
    <w:rsid w:val="00B1353B"/>
    <w:rsid w:val="00B13726"/>
    <w:rsid w:val="00B139A1"/>
    <w:rsid w:val="00B21B7F"/>
    <w:rsid w:val="00B221D2"/>
    <w:rsid w:val="00B24E0D"/>
    <w:rsid w:val="00B2696D"/>
    <w:rsid w:val="00B26CA8"/>
    <w:rsid w:val="00B26E59"/>
    <w:rsid w:val="00B2788D"/>
    <w:rsid w:val="00B30FF9"/>
    <w:rsid w:val="00B31502"/>
    <w:rsid w:val="00B31A2A"/>
    <w:rsid w:val="00B31B21"/>
    <w:rsid w:val="00B32143"/>
    <w:rsid w:val="00B32975"/>
    <w:rsid w:val="00B34832"/>
    <w:rsid w:val="00B3536B"/>
    <w:rsid w:val="00B35611"/>
    <w:rsid w:val="00B35ABE"/>
    <w:rsid w:val="00B41213"/>
    <w:rsid w:val="00B41A7E"/>
    <w:rsid w:val="00B42508"/>
    <w:rsid w:val="00B4286E"/>
    <w:rsid w:val="00B42FA9"/>
    <w:rsid w:val="00B45F92"/>
    <w:rsid w:val="00B4682A"/>
    <w:rsid w:val="00B517E8"/>
    <w:rsid w:val="00B51E71"/>
    <w:rsid w:val="00B542A5"/>
    <w:rsid w:val="00B550AF"/>
    <w:rsid w:val="00B55758"/>
    <w:rsid w:val="00B60825"/>
    <w:rsid w:val="00B6121F"/>
    <w:rsid w:val="00B66CAD"/>
    <w:rsid w:val="00B67397"/>
    <w:rsid w:val="00B7002B"/>
    <w:rsid w:val="00B700B4"/>
    <w:rsid w:val="00B7178A"/>
    <w:rsid w:val="00B720F7"/>
    <w:rsid w:val="00B7322F"/>
    <w:rsid w:val="00B7460D"/>
    <w:rsid w:val="00B747F5"/>
    <w:rsid w:val="00B80D88"/>
    <w:rsid w:val="00B83849"/>
    <w:rsid w:val="00B83F0A"/>
    <w:rsid w:val="00B843B6"/>
    <w:rsid w:val="00B84B76"/>
    <w:rsid w:val="00B84DDB"/>
    <w:rsid w:val="00B850A9"/>
    <w:rsid w:val="00B85FF6"/>
    <w:rsid w:val="00B86334"/>
    <w:rsid w:val="00B86BC0"/>
    <w:rsid w:val="00B902B5"/>
    <w:rsid w:val="00B96668"/>
    <w:rsid w:val="00BA0EFA"/>
    <w:rsid w:val="00BA2878"/>
    <w:rsid w:val="00BA608C"/>
    <w:rsid w:val="00BB2BB1"/>
    <w:rsid w:val="00BB2BCD"/>
    <w:rsid w:val="00BB3253"/>
    <w:rsid w:val="00BB56CD"/>
    <w:rsid w:val="00BB578C"/>
    <w:rsid w:val="00BB7CFF"/>
    <w:rsid w:val="00BC0363"/>
    <w:rsid w:val="00BC0B22"/>
    <w:rsid w:val="00BC22B9"/>
    <w:rsid w:val="00BC2B28"/>
    <w:rsid w:val="00BC3552"/>
    <w:rsid w:val="00BC3886"/>
    <w:rsid w:val="00BC5C90"/>
    <w:rsid w:val="00BC6F4D"/>
    <w:rsid w:val="00BD226F"/>
    <w:rsid w:val="00BD3C81"/>
    <w:rsid w:val="00BD7B03"/>
    <w:rsid w:val="00BE0629"/>
    <w:rsid w:val="00BE2546"/>
    <w:rsid w:val="00BE2867"/>
    <w:rsid w:val="00BE2AFB"/>
    <w:rsid w:val="00BE3FFC"/>
    <w:rsid w:val="00BF026D"/>
    <w:rsid w:val="00BF04ED"/>
    <w:rsid w:val="00BF052D"/>
    <w:rsid w:val="00BF21D2"/>
    <w:rsid w:val="00BF3194"/>
    <w:rsid w:val="00BF3A11"/>
    <w:rsid w:val="00BF55D0"/>
    <w:rsid w:val="00BF75EE"/>
    <w:rsid w:val="00C018A7"/>
    <w:rsid w:val="00C02A8B"/>
    <w:rsid w:val="00C030F4"/>
    <w:rsid w:val="00C055B8"/>
    <w:rsid w:val="00C05D11"/>
    <w:rsid w:val="00C102D9"/>
    <w:rsid w:val="00C1135D"/>
    <w:rsid w:val="00C11B28"/>
    <w:rsid w:val="00C11D6F"/>
    <w:rsid w:val="00C127E0"/>
    <w:rsid w:val="00C12E02"/>
    <w:rsid w:val="00C1425C"/>
    <w:rsid w:val="00C14529"/>
    <w:rsid w:val="00C17266"/>
    <w:rsid w:val="00C2036A"/>
    <w:rsid w:val="00C20E2B"/>
    <w:rsid w:val="00C2160A"/>
    <w:rsid w:val="00C21F8D"/>
    <w:rsid w:val="00C23B8B"/>
    <w:rsid w:val="00C25DBA"/>
    <w:rsid w:val="00C26619"/>
    <w:rsid w:val="00C26A19"/>
    <w:rsid w:val="00C26F22"/>
    <w:rsid w:val="00C27461"/>
    <w:rsid w:val="00C30AE1"/>
    <w:rsid w:val="00C31026"/>
    <w:rsid w:val="00C310D5"/>
    <w:rsid w:val="00C31B9B"/>
    <w:rsid w:val="00C332F4"/>
    <w:rsid w:val="00C33738"/>
    <w:rsid w:val="00C3557D"/>
    <w:rsid w:val="00C3776A"/>
    <w:rsid w:val="00C379EE"/>
    <w:rsid w:val="00C37AB7"/>
    <w:rsid w:val="00C40122"/>
    <w:rsid w:val="00C41CB4"/>
    <w:rsid w:val="00C41F06"/>
    <w:rsid w:val="00C43679"/>
    <w:rsid w:val="00C43FB3"/>
    <w:rsid w:val="00C4400C"/>
    <w:rsid w:val="00C47BFF"/>
    <w:rsid w:val="00C50E21"/>
    <w:rsid w:val="00C51060"/>
    <w:rsid w:val="00C52981"/>
    <w:rsid w:val="00C5543B"/>
    <w:rsid w:val="00C5612E"/>
    <w:rsid w:val="00C577A9"/>
    <w:rsid w:val="00C6030D"/>
    <w:rsid w:val="00C63C1D"/>
    <w:rsid w:val="00C647B9"/>
    <w:rsid w:val="00C6515C"/>
    <w:rsid w:val="00C65FBB"/>
    <w:rsid w:val="00C67E0E"/>
    <w:rsid w:val="00C72EEE"/>
    <w:rsid w:val="00C7387A"/>
    <w:rsid w:val="00C73A9C"/>
    <w:rsid w:val="00C74880"/>
    <w:rsid w:val="00C75C9F"/>
    <w:rsid w:val="00C81A00"/>
    <w:rsid w:val="00C81B93"/>
    <w:rsid w:val="00C833ED"/>
    <w:rsid w:val="00C85BC9"/>
    <w:rsid w:val="00C86E4E"/>
    <w:rsid w:val="00C9053B"/>
    <w:rsid w:val="00C90FB3"/>
    <w:rsid w:val="00C919DE"/>
    <w:rsid w:val="00C92192"/>
    <w:rsid w:val="00C92497"/>
    <w:rsid w:val="00C93C05"/>
    <w:rsid w:val="00C93D5F"/>
    <w:rsid w:val="00C941A5"/>
    <w:rsid w:val="00C95F7B"/>
    <w:rsid w:val="00C96B81"/>
    <w:rsid w:val="00CA3E6A"/>
    <w:rsid w:val="00CA4703"/>
    <w:rsid w:val="00CA4889"/>
    <w:rsid w:val="00CA571A"/>
    <w:rsid w:val="00CA59B1"/>
    <w:rsid w:val="00CA6B58"/>
    <w:rsid w:val="00CB0E2E"/>
    <w:rsid w:val="00CB1345"/>
    <w:rsid w:val="00CB26AB"/>
    <w:rsid w:val="00CB2998"/>
    <w:rsid w:val="00CB3B43"/>
    <w:rsid w:val="00CB4621"/>
    <w:rsid w:val="00CB495F"/>
    <w:rsid w:val="00CB655D"/>
    <w:rsid w:val="00CB6C10"/>
    <w:rsid w:val="00CB703B"/>
    <w:rsid w:val="00CB725F"/>
    <w:rsid w:val="00CB77B5"/>
    <w:rsid w:val="00CB79F7"/>
    <w:rsid w:val="00CC4D4A"/>
    <w:rsid w:val="00CD32B8"/>
    <w:rsid w:val="00CE1B6E"/>
    <w:rsid w:val="00CE358F"/>
    <w:rsid w:val="00CE3591"/>
    <w:rsid w:val="00CE6C13"/>
    <w:rsid w:val="00CE7A37"/>
    <w:rsid w:val="00CF3873"/>
    <w:rsid w:val="00CF3CFB"/>
    <w:rsid w:val="00CF4A56"/>
    <w:rsid w:val="00CF5784"/>
    <w:rsid w:val="00D02294"/>
    <w:rsid w:val="00D03672"/>
    <w:rsid w:val="00D038D9"/>
    <w:rsid w:val="00D04269"/>
    <w:rsid w:val="00D05140"/>
    <w:rsid w:val="00D06C40"/>
    <w:rsid w:val="00D07066"/>
    <w:rsid w:val="00D07808"/>
    <w:rsid w:val="00D0792D"/>
    <w:rsid w:val="00D10492"/>
    <w:rsid w:val="00D10C69"/>
    <w:rsid w:val="00D12E1B"/>
    <w:rsid w:val="00D1466F"/>
    <w:rsid w:val="00D15B4D"/>
    <w:rsid w:val="00D16CB3"/>
    <w:rsid w:val="00D2124C"/>
    <w:rsid w:val="00D21688"/>
    <w:rsid w:val="00D2418A"/>
    <w:rsid w:val="00D2585D"/>
    <w:rsid w:val="00D25E70"/>
    <w:rsid w:val="00D2625F"/>
    <w:rsid w:val="00D2652F"/>
    <w:rsid w:val="00D26EDB"/>
    <w:rsid w:val="00D33CBC"/>
    <w:rsid w:val="00D3495D"/>
    <w:rsid w:val="00D34ABA"/>
    <w:rsid w:val="00D35311"/>
    <w:rsid w:val="00D35BE0"/>
    <w:rsid w:val="00D40D83"/>
    <w:rsid w:val="00D40F39"/>
    <w:rsid w:val="00D4105D"/>
    <w:rsid w:val="00D445C6"/>
    <w:rsid w:val="00D4720D"/>
    <w:rsid w:val="00D53018"/>
    <w:rsid w:val="00D540F2"/>
    <w:rsid w:val="00D553B8"/>
    <w:rsid w:val="00D5661B"/>
    <w:rsid w:val="00D56F95"/>
    <w:rsid w:val="00D57FD6"/>
    <w:rsid w:val="00D60358"/>
    <w:rsid w:val="00D64653"/>
    <w:rsid w:val="00D64758"/>
    <w:rsid w:val="00D6486C"/>
    <w:rsid w:val="00D64C7A"/>
    <w:rsid w:val="00D66DDD"/>
    <w:rsid w:val="00D71C9C"/>
    <w:rsid w:val="00D72075"/>
    <w:rsid w:val="00D7227A"/>
    <w:rsid w:val="00D7298E"/>
    <w:rsid w:val="00D73958"/>
    <w:rsid w:val="00D74C72"/>
    <w:rsid w:val="00D754EC"/>
    <w:rsid w:val="00D756DC"/>
    <w:rsid w:val="00D775B1"/>
    <w:rsid w:val="00D80569"/>
    <w:rsid w:val="00D809EB"/>
    <w:rsid w:val="00D81CF9"/>
    <w:rsid w:val="00D82E27"/>
    <w:rsid w:val="00D83744"/>
    <w:rsid w:val="00D86A0D"/>
    <w:rsid w:val="00D873D2"/>
    <w:rsid w:val="00D875DC"/>
    <w:rsid w:val="00D90C82"/>
    <w:rsid w:val="00D921F8"/>
    <w:rsid w:val="00D93E9D"/>
    <w:rsid w:val="00D955C3"/>
    <w:rsid w:val="00D95727"/>
    <w:rsid w:val="00D95E42"/>
    <w:rsid w:val="00D96F30"/>
    <w:rsid w:val="00D97839"/>
    <w:rsid w:val="00DA0A1D"/>
    <w:rsid w:val="00DA15EC"/>
    <w:rsid w:val="00DA32D9"/>
    <w:rsid w:val="00DA5B24"/>
    <w:rsid w:val="00DA78CF"/>
    <w:rsid w:val="00DA7FDF"/>
    <w:rsid w:val="00DB174D"/>
    <w:rsid w:val="00DB263B"/>
    <w:rsid w:val="00DB62F7"/>
    <w:rsid w:val="00DB63AD"/>
    <w:rsid w:val="00DB649F"/>
    <w:rsid w:val="00DB6CF9"/>
    <w:rsid w:val="00DB6E07"/>
    <w:rsid w:val="00DB6E45"/>
    <w:rsid w:val="00DB759A"/>
    <w:rsid w:val="00DC041F"/>
    <w:rsid w:val="00DC3F4B"/>
    <w:rsid w:val="00DC483D"/>
    <w:rsid w:val="00DC586E"/>
    <w:rsid w:val="00DC5BB4"/>
    <w:rsid w:val="00DC5CE7"/>
    <w:rsid w:val="00DC68D9"/>
    <w:rsid w:val="00DC7BB8"/>
    <w:rsid w:val="00DD110E"/>
    <w:rsid w:val="00DD169C"/>
    <w:rsid w:val="00DD2E95"/>
    <w:rsid w:val="00DD2F67"/>
    <w:rsid w:val="00DD3B40"/>
    <w:rsid w:val="00DD583E"/>
    <w:rsid w:val="00DE18BA"/>
    <w:rsid w:val="00DE2A72"/>
    <w:rsid w:val="00DE2A7A"/>
    <w:rsid w:val="00DE3173"/>
    <w:rsid w:val="00DE3284"/>
    <w:rsid w:val="00DE3945"/>
    <w:rsid w:val="00DE4FB7"/>
    <w:rsid w:val="00DE77FD"/>
    <w:rsid w:val="00DE79D7"/>
    <w:rsid w:val="00DF5E01"/>
    <w:rsid w:val="00E01CC9"/>
    <w:rsid w:val="00E01EFD"/>
    <w:rsid w:val="00E028B2"/>
    <w:rsid w:val="00E03D1C"/>
    <w:rsid w:val="00E04143"/>
    <w:rsid w:val="00E05BE5"/>
    <w:rsid w:val="00E060D6"/>
    <w:rsid w:val="00E066C0"/>
    <w:rsid w:val="00E106BD"/>
    <w:rsid w:val="00E146B1"/>
    <w:rsid w:val="00E20A25"/>
    <w:rsid w:val="00E21FEE"/>
    <w:rsid w:val="00E23658"/>
    <w:rsid w:val="00E25357"/>
    <w:rsid w:val="00E25F65"/>
    <w:rsid w:val="00E26451"/>
    <w:rsid w:val="00E27385"/>
    <w:rsid w:val="00E2794B"/>
    <w:rsid w:val="00E27C3A"/>
    <w:rsid w:val="00E27EDE"/>
    <w:rsid w:val="00E27F8E"/>
    <w:rsid w:val="00E31658"/>
    <w:rsid w:val="00E326AC"/>
    <w:rsid w:val="00E32797"/>
    <w:rsid w:val="00E328C2"/>
    <w:rsid w:val="00E32F56"/>
    <w:rsid w:val="00E3393E"/>
    <w:rsid w:val="00E35284"/>
    <w:rsid w:val="00E35375"/>
    <w:rsid w:val="00E3573C"/>
    <w:rsid w:val="00E419D4"/>
    <w:rsid w:val="00E42080"/>
    <w:rsid w:val="00E422F2"/>
    <w:rsid w:val="00E43C5C"/>
    <w:rsid w:val="00E51067"/>
    <w:rsid w:val="00E54FEF"/>
    <w:rsid w:val="00E57147"/>
    <w:rsid w:val="00E5752D"/>
    <w:rsid w:val="00E61EC7"/>
    <w:rsid w:val="00E620C2"/>
    <w:rsid w:val="00E62E1F"/>
    <w:rsid w:val="00E638C4"/>
    <w:rsid w:val="00E677D3"/>
    <w:rsid w:val="00E71EC0"/>
    <w:rsid w:val="00E72F9B"/>
    <w:rsid w:val="00E72FE4"/>
    <w:rsid w:val="00E745F4"/>
    <w:rsid w:val="00E74CB1"/>
    <w:rsid w:val="00E74FEA"/>
    <w:rsid w:val="00E756B7"/>
    <w:rsid w:val="00E76252"/>
    <w:rsid w:val="00E764AC"/>
    <w:rsid w:val="00E76E7D"/>
    <w:rsid w:val="00E8228C"/>
    <w:rsid w:val="00E83612"/>
    <w:rsid w:val="00E84469"/>
    <w:rsid w:val="00E85149"/>
    <w:rsid w:val="00E85A0E"/>
    <w:rsid w:val="00E86121"/>
    <w:rsid w:val="00E8682B"/>
    <w:rsid w:val="00E87A02"/>
    <w:rsid w:val="00E90AA5"/>
    <w:rsid w:val="00E91CD0"/>
    <w:rsid w:val="00E95F5C"/>
    <w:rsid w:val="00EA3113"/>
    <w:rsid w:val="00EA3676"/>
    <w:rsid w:val="00EA5EAB"/>
    <w:rsid w:val="00EB0D64"/>
    <w:rsid w:val="00EB15EE"/>
    <w:rsid w:val="00EB2A3F"/>
    <w:rsid w:val="00EB3A0D"/>
    <w:rsid w:val="00EB3B53"/>
    <w:rsid w:val="00EB4895"/>
    <w:rsid w:val="00EB55D4"/>
    <w:rsid w:val="00EC02FD"/>
    <w:rsid w:val="00EC276C"/>
    <w:rsid w:val="00EC339A"/>
    <w:rsid w:val="00EC4F20"/>
    <w:rsid w:val="00EC5A17"/>
    <w:rsid w:val="00EC6043"/>
    <w:rsid w:val="00EC7AF3"/>
    <w:rsid w:val="00EC7EEA"/>
    <w:rsid w:val="00ED0B33"/>
    <w:rsid w:val="00ED0F73"/>
    <w:rsid w:val="00ED182B"/>
    <w:rsid w:val="00ED239B"/>
    <w:rsid w:val="00ED5C55"/>
    <w:rsid w:val="00EE10CD"/>
    <w:rsid w:val="00EE2150"/>
    <w:rsid w:val="00EE3795"/>
    <w:rsid w:val="00EE46DF"/>
    <w:rsid w:val="00EE6DBD"/>
    <w:rsid w:val="00EE7FB9"/>
    <w:rsid w:val="00EF1525"/>
    <w:rsid w:val="00EF4091"/>
    <w:rsid w:val="00EF5A62"/>
    <w:rsid w:val="00F0210E"/>
    <w:rsid w:val="00F02379"/>
    <w:rsid w:val="00F02B47"/>
    <w:rsid w:val="00F04027"/>
    <w:rsid w:val="00F04B99"/>
    <w:rsid w:val="00F106E8"/>
    <w:rsid w:val="00F10B12"/>
    <w:rsid w:val="00F11385"/>
    <w:rsid w:val="00F12B2B"/>
    <w:rsid w:val="00F2009C"/>
    <w:rsid w:val="00F211F1"/>
    <w:rsid w:val="00F217CF"/>
    <w:rsid w:val="00F2410B"/>
    <w:rsid w:val="00F24204"/>
    <w:rsid w:val="00F25DF0"/>
    <w:rsid w:val="00F262F0"/>
    <w:rsid w:val="00F34228"/>
    <w:rsid w:val="00F346D4"/>
    <w:rsid w:val="00F354BD"/>
    <w:rsid w:val="00F37921"/>
    <w:rsid w:val="00F37ADD"/>
    <w:rsid w:val="00F408E5"/>
    <w:rsid w:val="00F43F81"/>
    <w:rsid w:val="00F45440"/>
    <w:rsid w:val="00F47816"/>
    <w:rsid w:val="00F47AB3"/>
    <w:rsid w:val="00F50484"/>
    <w:rsid w:val="00F52365"/>
    <w:rsid w:val="00F529F1"/>
    <w:rsid w:val="00F52E33"/>
    <w:rsid w:val="00F52E6F"/>
    <w:rsid w:val="00F532D1"/>
    <w:rsid w:val="00F53653"/>
    <w:rsid w:val="00F53D26"/>
    <w:rsid w:val="00F55C03"/>
    <w:rsid w:val="00F60FFF"/>
    <w:rsid w:val="00F614CB"/>
    <w:rsid w:val="00F61C82"/>
    <w:rsid w:val="00F61F66"/>
    <w:rsid w:val="00F62CD8"/>
    <w:rsid w:val="00F63305"/>
    <w:rsid w:val="00F63FA0"/>
    <w:rsid w:val="00F67240"/>
    <w:rsid w:val="00F70330"/>
    <w:rsid w:val="00F7104A"/>
    <w:rsid w:val="00F71738"/>
    <w:rsid w:val="00F7795D"/>
    <w:rsid w:val="00F800E1"/>
    <w:rsid w:val="00F8088B"/>
    <w:rsid w:val="00F8110A"/>
    <w:rsid w:val="00F82A81"/>
    <w:rsid w:val="00F84B37"/>
    <w:rsid w:val="00F855B0"/>
    <w:rsid w:val="00F86C29"/>
    <w:rsid w:val="00F86D9F"/>
    <w:rsid w:val="00F9039D"/>
    <w:rsid w:val="00F909D8"/>
    <w:rsid w:val="00F90A22"/>
    <w:rsid w:val="00F910AC"/>
    <w:rsid w:val="00F960F5"/>
    <w:rsid w:val="00F97256"/>
    <w:rsid w:val="00F973FC"/>
    <w:rsid w:val="00F97744"/>
    <w:rsid w:val="00F97E31"/>
    <w:rsid w:val="00FA1589"/>
    <w:rsid w:val="00FA2010"/>
    <w:rsid w:val="00FA5F97"/>
    <w:rsid w:val="00FB04AB"/>
    <w:rsid w:val="00FB0625"/>
    <w:rsid w:val="00FB066C"/>
    <w:rsid w:val="00FB327C"/>
    <w:rsid w:val="00FB48C6"/>
    <w:rsid w:val="00FB5C1C"/>
    <w:rsid w:val="00FB6973"/>
    <w:rsid w:val="00FB7808"/>
    <w:rsid w:val="00FC380A"/>
    <w:rsid w:val="00FC3A5E"/>
    <w:rsid w:val="00FC48C6"/>
    <w:rsid w:val="00FC56E1"/>
    <w:rsid w:val="00FC615B"/>
    <w:rsid w:val="00FC618A"/>
    <w:rsid w:val="00FC693A"/>
    <w:rsid w:val="00FD12FE"/>
    <w:rsid w:val="00FD3011"/>
    <w:rsid w:val="00FD4715"/>
    <w:rsid w:val="00FD4C22"/>
    <w:rsid w:val="00FD5A26"/>
    <w:rsid w:val="00FD5EDB"/>
    <w:rsid w:val="00FD7139"/>
    <w:rsid w:val="00FE2653"/>
    <w:rsid w:val="00FE2E4F"/>
    <w:rsid w:val="00FE32A2"/>
    <w:rsid w:val="00FE5716"/>
    <w:rsid w:val="00FE68EF"/>
    <w:rsid w:val="00FE74AD"/>
    <w:rsid w:val="00FE7695"/>
    <w:rsid w:val="00FF1600"/>
    <w:rsid w:val="00FF365F"/>
    <w:rsid w:val="00FF44AC"/>
    <w:rsid w:val="00FF51C9"/>
    <w:rsid w:val="00FF5EB7"/>
    <w:rsid w:val="00FF6697"/>
    <w:rsid w:val="00FF7728"/>
    <w:rsid w:val="00FF7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1F31D"/>
  <w15:docId w15:val="{F2F04DCD-2F2E-49C4-A6D6-D2AFA3C4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29"/>
    <w:pPr>
      <w:spacing w:after="120"/>
      <w:ind w:left="884" w:hanging="357"/>
      <w:jc w:val="both"/>
    </w:pPr>
    <w:rPr>
      <w:sz w:val="24"/>
      <w:lang w:eastAsia="en-US"/>
    </w:rPr>
  </w:style>
  <w:style w:type="paragraph" w:styleId="Heading1">
    <w:name w:val="heading 1"/>
    <w:basedOn w:val="Normal"/>
    <w:next w:val="Normal"/>
    <w:qFormat/>
    <w:pPr>
      <w:keepNext/>
      <w:outlineLvl w:val="0"/>
    </w:pPr>
    <w:rPr>
      <w:b/>
      <w:sz w:val="28"/>
      <w:lang w:val="en-US"/>
    </w:rPr>
  </w:style>
  <w:style w:type="paragraph" w:styleId="Heading2">
    <w:name w:val="heading 2"/>
    <w:basedOn w:val="Normal"/>
    <w:next w:val="Normal"/>
    <w:qFormat/>
    <w:pPr>
      <w:keepNext/>
      <w:outlineLvl w:val="1"/>
    </w:pPr>
    <w:rPr>
      <w:b/>
      <w:lang w:val="en-US"/>
    </w:rPr>
  </w:style>
  <w:style w:type="paragraph" w:styleId="Heading3">
    <w:name w:val="heading 3"/>
    <w:basedOn w:val="Normal"/>
    <w:next w:val="Normal"/>
    <w:qFormat/>
    <w:pPr>
      <w:keepNext/>
      <w:keepLines/>
      <w:outlineLvl w:val="2"/>
    </w:pPr>
    <w:rPr>
      <w:b/>
      <w:lang w:val="en-US"/>
    </w:rPr>
  </w:style>
  <w:style w:type="paragraph" w:styleId="Heading4">
    <w:name w:val="heading 4"/>
    <w:basedOn w:val="Normal"/>
    <w:next w:val="Normal"/>
    <w:qFormat/>
    <w:pPr>
      <w:keepNext/>
      <w:keepLines/>
      <w:ind w:left="425"/>
      <w:outlineLvl w:val="3"/>
    </w:pPr>
    <w:rPr>
      <w:b/>
      <w:lang w:val="en-US"/>
    </w:rPr>
  </w:style>
  <w:style w:type="paragraph" w:styleId="Heading5">
    <w:name w:val="heading 5"/>
    <w:basedOn w:val="Normal"/>
    <w:next w:val="Normal"/>
    <w:qFormat/>
    <w:pPr>
      <w:keepNext/>
      <w:ind w:left="425"/>
      <w:outlineLvl w:val="4"/>
    </w:pPr>
    <w:rPr>
      <w:b/>
      <w:lang w:val="en-US"/>
    </w:rPr>
  </w:style>
  <w:style w:type="paragraph" w:styleId="Heading6">
    <w:name w:val="heading 6"/>
    <w:basedOn w:val="Normal"/>
    <w:next w:val="Normal"/>
    <w:qFormat/>
    <w:pPr>
      <w:keepNext/>
      <w:outlineLvl w:val="5"/>
    </w:pPr>
    <w:rPr>
      <w:rFonts w:ascii="Arial" w:hAnsi="Arial"/>
      <w:b/>
    </w:rPr>
  </w:style>
  <w:style w:type="paragraph" w:styleId="Heading7">
    <w:name w:val="heading 7"/>
    <w:basedOn w:val="Normal"/>
    <w:next w:val="Normal"/>
    <w:qFormat/>
    <w:pPr>
      <w:keepNext/>
      <w:spacing w:after="240"/>
      <w:outlineLvl w:val="6"/>
    </w:pPr>
  </w:style>
  <w:style w:type="paragraph" w:styleId="Heading8">
    <w:name w:val="heading 8"/>
    <w:basedOn w:val="Normal"/>
    <w:next w:val="Normal"/>
    <w:qFormat/>
    <w:pPr>
      <w:keepNext/>
      <w:outlineLvl w:val="7"/>
    </w:pPr>
    <w:rPr>
      <w:rFonts w:ascii="Arial" w:hAnsi="Arial"/>
      <w:b/>
      <w:sz w:val="20"/>
    </w:rPr>
  </w:style>
  <w:style w:type="paragraph" w:styleId="Heading9">
    <w:name w:val="heading 9"/>
    <w:basedOn w:val="Normal"/>
    <w:next w:val="Normal"/>
    <w:qFormat/>
    <w:pPr>
      <w:keepNext/>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lang w:val="en-US"/>
    </w:rPr>
  </w:style>
  <w:style w:type="paragraph" w:styleId="BodyText2">
    <w:name w:val="Body Text 2"/>
    <w:basedOn w:val="Normal"/>
    <w:pPr>
      <w:ind w:right="-366"/>
    </w:pPr>
    <w:rPr>
      <w:lang w:val="en-US"/>
    </w:rPr>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pPr>
      <w:tabs>
        <w:tab w:val="center" w:pos="4153"/>
        <w:tab w:val="right" w:pos="8306"/>
      </w:tabs>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DETRLevel1">
    <w:name w:val="DETR Level 1"/>
    <w:basedOn w:val="ListNumber"/>
    <w:pPr>
      <w:tabs>
        <w:tab w:val="clear" w:pos="360"/>
        <w:tab w:val="left" w:pos="-720"/>
      </w:tabs>
      <w:suppressAutoHyphens/>
    </w:pPr>
    <w:rPr>
      <w:spacing w:val="-2"/>
    </w:rPr>
  </w:style>
  <w:style w:type="paragraph" w:styleId="ListNumber">
    <w:name w:val="List Number"/>
    <w:basedOn w:val="Normal"/>
    <w:pPr>
      <w:numPr>
        <w:numId w:val="1"/>
      </w:numPr>
    </w:pPr>
  </w:style>
  <w:style w:type="paragraph" w:styleId="BodyTextIndent">
    <w:name w:val="Body Text Indent"/>
    <w:basedOn w:val="Normal"/>
    <w:pPr>
      <w:spacing w:before="100" w:after="100"/>
      <w:ind w:left="720" w:hanging="720"/>
    </w:pPr>
    <w:rPr>
      <w:rFonts w:ascii="Arial" w:hAnsi="Arial"/>
      <w:sz w:val="20"/>
    </w:rPr>
  </w:style>
  <w:style w:type="paragraph" w:styleId="BodyText3">
    <w:name w:val="Body Text 3"/>
    <w:basedOn w:val="Normal"/>
    <w:rPr>
      <w:rFonts w:ascii="Arial" w:hAnsi="Arial"/>
      <w:sz w:val="20"/>
    </w:rPr>
  </w:style>
  <w:style w:type="paragraph" w:customStyle="1" w:styleId="AgencyStdParagraph">
    <w:name w:val="Agency Std Paragraph"/>
    <w:autoRedefine/>
    <w:pPr>
      <w:spacing w:after="120"/>
      <w:ind w:left="884" w:hanging="357"/>
      <w:jc w:val="both"/>
    </w:pPr>
    <w:rPr>
      <w:rFonts w:ascii="Arial" w:hAnsi="Arial"/>
      <w:b/>
      <w:sz w:val="24"/>
      <w:lang w:eastAsia="en-US"/>
    </w:rPr>
  </w:style>
  <w:style w:type="character" w:styleId="Hyperlink">
    <w:name w:val="Hyperlink"/>
    <w:rPr>
      <w:color w:val="0000FF"/>
      <w:u w:val="single"/>
    </w:rPr>
  </w:style>
  <w:style w:type="paragraph" w:styleId="E-mailSignature">
    <w:name w:val="E-mail Signature"/>
    <w:basedOn w:val="Normal"/>
  </w:style>
  <w:style w:type="paragraph" w:styleId="NormalWeb">
    <w:name w:val="Normal (Web)"/>
    <w:basedOn w:val="Normal"/>
    <w:uiPriority w:val="99"/>
    <w:pPr>
      <w:spacing w:before="100" w:after="100"/>
    </w:pPr>
    <w:rPr>
      <w:rFonts w:ascii="Arial Unicode MS" w:eastAsia="Arial Unicode MS" w:hAnsi="Arial Unicode MS"/>
    </w:rPr>
  </w:style>
  <w:style w:type="character" w:styleId="PageNumber">
    <w:name w:val="page number"/>
    <w:rPr>
      <w:rFonts w:ascii="Foundry Form Sans" w:hAnsi="Foundry Form Sans"/>
    </w:rPr>
  </w:style>
  <w:style w:type="paragraph" w:styleId="BodyTextIndent2">
    <w:name w:val="Body Text Indent 2"/>
    <w:basedOn w:val="Normal"/>
    <w:pPr>
      <w:ind w:left="360"/>
    </w:pPr>
    <w:rPr>
      <w:sz w:val="22"/>
    </w:rPr>
  </w:style>
  <w:style w:type="paragraph" w:styleId="Title">
    <w:name w:val="Title"/>
    <w:basedOn w:val="Normal"/>
    <w:qFormat/>
    <w:pPr>
      <w:jc w:val="center"/>
    </w:pPr>
    <w:rPr>
      <w:rFonts w:ascii="Arial" w:hAnsi="Arial"/>
      <w:b/>
      <w:sz w:val="28"/>
    </w:rPr>
  </w:style>
  <w:style w:type="paragraph" w:styleId="BodyTextIndent3">
    <w:name w:val="Body Text Indent 3"/>
    <w:basedOn w:val="Normal"/>
    <w:pPr>
      <w:spacing w:after="240"/>
      <w:ind w:left="425"/>
    </w:pPr>
  </w:style>
  <w:style w:type="paragraph" w:styleId="PlainText">
    <w:name w:val="Plain Text"/>
    <w:basedOn w:val="Normal"/>
    <w:rPr>
      <w:rFonts w:ascii="Courier New" w:hAnsi="Courier New"/>
      <w:sz w:val="20"/>
      <w:lang w:val="en-US"/>
    </w:rPr>
  </w:style>
  <w:style w:type="paragraph" w:customStyle="1" w:styleId="algHeading2">
    <w:name w:val="alg_Heading2"/>
    <w:basedOn w:val="Normal"/>
    <w:autoRedefine/>
    <w:pPr>
      <w:ind w:left="-108" w:right="-108"/>
    </w:pPr>
    <w:rPr>
      <w:b/>
      <w:noProof/>
      <w:sz w:val="36"/>
    </w:rPr>
  </w:style>
  <w:style w:type="paragraph" w:customStyle="1" w:styleId="Spacer">
    <w:name w:val="Spacer"/>
    <w:basedOn w:val="Header"/>
    <w:pPr>
      <w:tabs>
        <w:tab w:val="clear" w:pos="4153"/>
        <w:tab w:val="clear" w:pos="8306"/>
      </w:tabs>
    </w:pPr>
    <w:rPr>
      <w:rFonts w:ascii="Officina Sans ITC TT" w:hAnsi="Officina Sans ITC TT"/>
      <w:sz w:val="12"/>
    </w:rPr>
  </w:style>
  <w:style w:type="paragraph" w:customStyle="1" w:styleId="algHeading1">
    <w:name w:val="alg_Heading1"/>
    <w:basedOn w:val="Normal"/>
    <w:pPr>
      <w:spacing w:before="120"/>
      <w:ind w:left="-108"/>
    </w:pPr>
    <w:rPr>
      <w:rFonts w:ascii="Officina Sans ITC TT" w:hAnsi="Officina Sans ITC TT"/>
      <w:sz w:val="48"/>
    </w:rPr>
  </w:style>
  <w:style w:type="paragraph" w:customStyle="1" w:styleId="algFormBold">
    <w:name w:val="alg_FormBold"/>
    <w:basedOn w:val="algForm"/>
    <w:pPr>
      <w:ind w:left="-108"/>
    </w:pPr>
    <w:rPr>
      <w:b/>
    </w:rPr>
  </w:style>
  <w:style w:type="paragraph" w:customStyle="1" w:styleId="algForm">
    <w:name w:val="alg_Form"/>
    <w:basedOn w:val="Normal"/>
    <w:pPr>
      <w:spacing w:before="120"/>
    </w:pPr>
    <w:rPr>
      <w:rFonts w:ascii="Officina Sans ITC TT" w:hAnsi="Officina Sans ITC TT"/>
    </w:rPr>
  </w:style>
  <w:style w:type="paragraph" w:customStyle="1" w:styleId="N5">
    <w:name w:val="N5"/>
    <w:basedOn w:val="N4"/>
    <w:pPr>
      <w:numPr>
        <w:ilvl w:val="0"/>
        <w:numId w:val="0"/>
      </w:numPr>
      <w:tabs>
        <w:tab w:val="num" w:pos="360"/>
        <w:tab w:val="num" w:pos="3600"/>
      </w:tabs>
      <w:ind w:left="3600" w:hanging="360"/>
    </w:pPr>
  </w:style>
  <w:style w:type="paragraph" w:customStyle="1" w:styleId="N4">
    <w:name w:val="N4"/>
    <w:basedOn w:val="N3"/>
    <w:pPr>
      <w:numPr>
        <w:ilvl w:val="3"/>
      </w:numPr>
      <w:tabs>
        <w:tab w:val="clear" w:pos="1134"/>
        <w:tab w:val="num" w:pos="2880"/>
      </w:tabs>
      <w:ind w:left="2880" w:hanging="360"/>
    </w:pPr>
  </w:style>
  <w:style w:type="paragraph" w:customStyle="1" w:styleId="N3">
    <w:name w:val="N3"/>
    <w:basedOn w:val="N2"/>
    <w:pPr>
      <w:numPr>
        <w:ilvl w:val="2"/>
      </w:numPr>
      <w:tabs>
        <w:tab w:val="clear" w:pos="737"/>
        <w:tab w:val="num" w:pos="2160"/>
      </w:tabs>
      <w:ind w:left="2160" w:hanging="180"/>
    </w:pPr>
  </w:style>
  <w:style w:type="paragraph" w:customStyle="1" w:styleId="N2">
    <w:name w:val="N2"/>
    <w:basedOn w:val="N1"/>
    <w:pPr>
      <w:numPr>
        <w:ilvl w:val="1"/>
      </w:numPr>
      <w:tabs>
        <w:tab w:val="num" w:pos="1440"/>
      </w:tabs>
      <w:spacing w:before="80"/>
      <w:ind w:left="1440" w:hanging="360"/>
    </w:pPr>
  </w:style>
  <w:style w:type="paragraph" w:customStyle="1" w:styleId="N1">
    <w:name w:val="N1"/>
    <w:basedOn w:val="Normal"/>
    <w:pPr>
      <w:numPr>
        <w:numId w:val="3"/>
      </w:numPr>
      <w:spacing w:before="160" w:line="220" w:lineRule="atLeast"/>
    </w:pPr>
    <w:rPr>
      <w:sz w:val="21"/>
    </w:rPr>
  </w:style>
  <w:style w:type="character" w:styleId="FollowedHyperlink">
    <w:name w:val="FollowedHyperlink"/>
    <w:rsid w:val="00327CDF"/>
    <w:rPr>
      <w:color w:val="800080"/>
      <w:u w:val="single"/>
    </w:rPr>
  </w:style>
  <w:style w:type="character" w:styleId="Strong">
    <w:name w:val="Strong"/>
    <w:qFormat/>
    <w:rsid w:val="00750FEE"/>
    <w:rPr>
      <w:b/>
      <w:bCs/>
    </w:rPr>
  </w:style>
  <w:style w:type="character" w:customStyle="1" w:styleId="legamendquote1">
    <w:name w:val="legamendquote1"/>
    <w:rsid w:val="005E6953"/>
    <w:rPr>
      <w:b w:val="0"/>
      <w:bCs w:val="0"/>
      <w:i w:val="0"/>
      <w:iCs w:val="0"/>
    </w:rPr>
  </w:style>
  <w:style w:type="character" w:customStyle="1" w:styleId="legdslegp1no">
    <w:name w:val="legds legp1no"/>
    <w:basedOn w:val="DefaultParagraphFont"/>
    <w:rsid w:val="005E6953"/>
  </w:style>
  <w:style w:type="character" w:customStyle="1" w:styleId="legdslegp1grouptitle">
    <w:name w:val="legds legp1grouptitle"/>
    <w:basedOn w:val="DefaultParagraphFont"/>
    <w:rsid w:val="005E6953"/>
  </w:style>
  <w:style w:type="character" w:customStyle="1" w:styleId="legdsleglhslegp2no">
    <w:name w:val="legds leglhs legp2no"/>
    <w:basedOn w:val="DefaultParagraphFont"/>
    <w:rsid w:val="005E6953"/>
  </w:style>
  <w:style w:type="character" w:customStyle="1" w:styleId="legdslegrhslegp2text">
    <w:name w:val="legds legrhs legp2text"/>
    <w:basedOn w:val="DefaultParagraphFont"/>
    <w:rsid w:val="005E6953"/>
  </w:style>
  <w:style w:type="character" w:customStyle="1" w:styleId="legdslegp1noc1amend">
    <w:name w:val="legds legp1noc1amend"/>
    <w:basedOn w:val="DefaultParagraphFont"/>
    <w:rsid w:val="005E6953"/>
  </w:style>
  <w:style w:type="character" w:customStyle="1" w:styleId="legdslegp1grouptitlefirstc1amend">
    <w:name w:val="legds legp1grouptitlefirstc1amend"/>
    <w:basedOn w:val="DefaultParagraphFont"/>
    <w:rsid w:val="005E6953"/>
  </w:style>
  <w:style w:type="character" w:customStyle="1" w:styleId="legdsleglhslegp2noc1amend">
    <w:name w:val="legds leglhs legp2noc1amend"/>
    <w:basedOn w:val="DefaultParagraphFont"/>
    <w:rsid w:val="005E6953"/>
  </w:style>
  <w:style w:type="character" w:customStyle="1" w:styleId="legdslegrhslegp2textc1amend">
    <w:name w:val="legds legrhs legp2textc1amend"/>
    <w:basedOn w:val="DefaultParagraphFont"/>
    <w:rsid w:val="005E6953"/>
  </w:style>
  <w:style w:type="character" w:customStyle="1" w:styleId="legdsleglhslegp3noc1amend">
    <w:name w:val="legds leglhs legp3noc1amend"/>
    <w:basedOn w:val="DefaultParagraphFont"/>
    <w:rsid w:val="005E6953"/>
  </w:style>
  <w:style w:type="character" w:customStyle="1" w:styleId="legdslegrhslegp3textc1amend">
    <w:name w:val="legds legrhs legp3textc1amend"/>
    <w:basedOn w:val="DefaultParagraphFont"/>
    <w:rsid w:val="005E6953"/>
  </w:style>
  <w:style w:type="character" w:customStyle="1" w:styleId="legdslegp1grouptitlec1amend">
    <w:name w:val="legds legp1grouptitlec1amend"/>
    <w:basedOn w:val="DefaultParagraphFont"/>
    <w:rsid w:val="005E6953"/>
  </w:style>
  <w:style w:type="paragraph" w:styleId="ListParagraph">
    <w:name w:val="List Paragraph"/>
    <w:basedOn w:val="Normal"/>
    <w:uiPriority w:val="34"/>
    <w:qFormat/>
    <w:rsid w:val="00820644"/>
    <w:pPr>
      <w:spacing w:after="200" w:line="276" w:lineRule="auto"/>
      <w:ind w:left="720"/>
      <w:contextualSpacing/>
    </w:pPr>
    <w:rPr>
      <w:rFonts w:ascii="Arial" w:eastAsia="Calibri" w:hAnsi="Arial" w:cs="Arial"/>
      <w:sz w:val="22"/>
      <w:szCs w:val="22"/>
    </w:rPr>
  </w:style>
  <w:style w:type="character" w:customStyle="1" w:styleId="HeaderChar">
    <w:name w:val="Header Char"/>
    <w:link w:val="Header"/>
    <w:uiPriority w:val="99"/>
    <w:rsid w:val="00F34228"/>
    <w:rPr>
      <w:sz w:val="24"/>
      <w:lang w:eastAsia="en-US"/>
    </w:rPr>
  </w:style>
  <w:style w:type="paragraph" w:styleId="BalloonText">
    <w:name w:val="Balloon Text"/>
    <w:basedOn w:val="Normal"/>
    <w:link w:val="BalloonTextChar"/>
    <w:rsid w:val="00F34228"/>
    <w:rPr>
      <w:rFonts w:ascii="Tahoma" w:hAnsi="Tahoma"/>
      <w:sz w:val="16"/>
      <w:szCs w:val="16"/>
      <w:lang w:val="x-none"/>
    </w:rPr>
  </w:style>
  <w:style w:type="character" w:customStyle="1" w:styleId="BalloonTextChar">
    <w:name w:val="Balloon Text Char"/>
    <w:link w:val="BalloonText"/>
    <w:rsid w:val="00F34228"/>
    <w:rPr>
      <w:rFonts w:ascii="Tahoma" w:hAnsi="Tahoma" w:cs="Tahoma"/>
      <w:sz w:val="16"/>
      <w:szCs w:val="16"/>
      <w:lang w:eastAsia="en-US"/>
    </w:rPr>
  </w:style>
  <w:style w:type="table" w:styleId="TableGrid">
    <w:name w:val="Table Grid"/>
    <w:basedOn w:val="TableNormal"/>
    <w:uiPriority w:val="39"/>
    <w:rsid w:val="00D66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C3A5E"/>
    <w:rPr>
      <w:sz w:val="16"/>
      <w:szCs w:val="16"/>
    </w:rPr>
  </w:style>
  <w:style w:type="paragraph" w:styleId="CommentText">
    <w:name w:val="annotation text"/>
    <w:basedOn w:val="Normal"/>
    <w:link w:val="CommentTextChar"/>
    <w:uiPriority w:val="99"/>
    <w:semiHidden/>
    <w:rsid w:val="00FC3A5E"/>
    <w:rPr>
      <w:sz w:val="20"/>
    </w:rPr>
  </w:style>
  <w:style w:type="paragraph" w:styleId="CommentSubject">
    <w:name w:val="annotation subject"/>
    <w:basedOn w:val="CommentText"/>
    <w:next w:val="CommentText"/>
    <w:semiHidden/>
    <w:rsid w:val="00FC3A5E"/>
    <w:rPr>
      <w:b/>
      <w:bCs/>
    </w:rPr>
  </w:style>
  <w:style w:type="paragraph" w:customStyle="1" w:styleId="Body">
    <w:name w:val="Body"/>
    <w:rsid w:val="002E058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CommentTextChar">
    <w:name w:val="Comment Text Char"/>
    <w:link w:val="CommentText"/>
    <w:uiPriority w:val="99"/>
    <w:semiHidden/>
    <w:rsid w:val="00C31026"/>
    <w:rPr>
      <w:lang w:eastAsia="en-US"/>
    </w:rPr>
  </w:style>
  <w:style w:type="paragraph" w:styleId="Revision">
    <w:name w:val="Revision"/>
    <w:hidden/>
    <w:uiPriority w:val="99"/>
    <w:semiHidden/>
    <w:rsid w:val="00E87A0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54118">
      <w:bodyDiv w:val="1"/>
      <w:marLeft w:val="0"/>
      <w:marRight w:val="0"/>
      <w:marTop w:val="0"/>
      <w:marBottom w:val="0"/>
      <w:divBdr>
        <w:top w:val="none" w:sz="0" w:space="0" w:color="auto"/>
        <w:left w:val="none" w:sz="0" w:space="0" w:color="auto"/>
        <w:bottom w:val="none" w:sz="0" w:space="0" w:color="auto"/>
        <w:right w:val="none" w:sz="0" w:space="0" w:color="auto"/>
      </w:divBdr>
    </w:div>
    <w:div w:id="61560651">
      <w:bodyDiv w:val="1"/>
      <w:marLeft w:val="0"/>
      <w:marRight w:val="0"/>
      <w:marTop w:val="0"/>
      <w:marBottom w:val="0"/>
      <w:divBdr>
        <w:top w:val="none" w:sz="0" w:space="0" w:color="auto"/>
        <w:left w:val="none" w:sz="0" w:space="0" w:color="auto"/>
        <w:bottom w:val="none" w:sz="0" w:space="0" w:color="auto"/>
        <w:right w:val="none" w:sz="0" w:space="0" w:color="auto"/>
      </w:divBdr>
    </w:div>
    <w:div w:id="94450826">
      <w:bodyDiv w:val="1"/>
      <w:marLeft w:val="0"/>
      <w:marRight w:val="0"/>
      <w:marTop w:val="0"/>
      <w:marBottom w:val="0"/>
      <w:divBdr>
        <w:top w:val="none" w:sz="0" w:space="0" w:color="auto"/>
        <w:left w:val="none" w:sz="0" w:space="0" w:color="auto"/>
        <w:bottom w:val="none" w:sz="0" w:space="0" w:color="auto"/>
        <w:right w:val="none" w:sz="0" w:space="0" w:color="auto"/>
      </w:divBdr>
    </w:div>
    <w:div w:id="357901393">
      <w:bodyDiv w:val="1"/>
      <w:marLeft w:val="0"/>
      <w:marRight w:val="0"/>
      <w:marTop w:val="0"/>
      <w:marBottom w:val="0"/>
      <w:divBdr>
        <w:top w:val="none" w:sz="0" w:space="0" w:color="auto"/>
        <w:left w:val="none" w:sz="0" w:space="0" w:color="auto"/>
        <w:bottom w:val="none" w:sz="0" w:space="0" w:color="auto"/>
        <w:right w:val="none" w:sz="0" w:space="0" w:color="auto"/>
      </w:divBdr>
    </w:div>
    <w:div w:id="601373976">
      <w:bodyDiv w:val="1"/>
      <w:marLeft w:val="0"/>
      <w:marRight w:val="0"/>
      <w:marTop w:val="0"/>
      <w:marBottom w:val="0"/>
      <w:divBdr>
        <w:top w:val="none" w:sz="0" w:space="0" w:color="auto"/>
        <w:left w:val="none" w:sz="0" w:space="0" w:color="auto"/>
        <w:bottom w:val="none" w:sz="0" w:space="0" w:color="auto"/>
        <w:right w:val="none" w:sz="0" w:space="0" w:color="auto"/>
      </w:divBdr>
    </w:div>
    <w:div w:id="723527737">
      <w:bodyDiv w:val="1"/>
      <w:marLeft w:val="0"/>
      <w:marRight w:val="0"/>
      <w:marTop w:val="0"/>
      <w:marBottom w:val="0"/>
      <w:divBdr>
        <w:top w:val="none" w:sz="0" w:space="0" w:color="auto"/>
        <w:left w:val="none" w:sz="0" w:space="0" w:color="auto"/>
        <w:bottom w:val="none" w:sz="0" w:space="0" w:color="auto"/>
        <w:right w:val="none" w:sz="0" w:space="0" w:color="auto"/>
      </w:divBdr>
    </w:div>
    <w:div w:id="816186632">
      <w:bodyDiv w:val="1"/>
      <w:marLeft w:val="0"/>
      <w:marRight w:val="0"/>
      <w:marTop w:val="0"/>
      <w:marBottom w:val="0"/>
      <w:divBdr>
        <w:top w:val="none" w:sz="0" w:space="0" w:color="auto"/>
        <w:left w:val="none" w:sz="0" w:space="0" w:color="auto"/>
        <w:bottom w:val="none" w:sz="0" w:space="0" w:color="auto"/>
        <w:right w:val="none" w:sz="0" w:space="0" w:color="auto"/>
      </w:divBdr>
    </w:div>
    <w:div w:id="1185754934">
      <w:bodyDiv w:val="1"/>
      <w:marLeft w:val="0"/>
      <w:marRight w:val="0"/>
      <w:marTop w:val="0"/>
      <w:marBottom w:val="0"/>
      <w:divBdr>
        <w:top w:val="none" w:sz="0" w:space="0" w:color="auto"/>
        <w:left w:val="none" w:sz="0" w:space="0" w:color="auto"/>
        <w:bottom w:val="none" w:sz="0" w:space="0" w:color="auto"/>
        <w:right w:val="none" w:sz="0" w:space="0" w:color="auto"/>
      </w:divBdr>
      <w:divsChild>
        <w:div w:id="8290106">
          <w:marLeft w:val="0"/>
          <w:marRight w:val="0"/>
          <w:marTop w:val="58"/>
          <w:marBottom w:val="0"/>
          <w:divBdr>
            <w:top w:val="none" w:sz="0" w:space="0" w:color="auto"/>
            <w:left w:val="none" w:sz="0" w:space="0" w:color="auto"/>
            <w:bottom w:val="none" w:sz="0" w:space="0" w:color="auto"/>
            <w:right w:val="none" w:sz="0" w:space="0" w:color="auto"/>
          </w:divBdr>
        </w:div>
        <w:div w:id="241573293">
          <w:marLeft w:val="0"/>
          <w:marRight w:val="0"/>
          <w:marTop w:val="58"/>
          <w:marBottom w:val="0"/>
          <w:divBdr>
            <w:top w:val="none" w:sz="0" w:space="0" w:color="auto"/>
            <w:left w:val="none" w:sz="0" w:space="0" w:color="auto"/>
            <w:bottom w:val="none" w:sz="0" w:space="0" w:color="auto"/>
            <w:right w:val="none" w:sz="0" w:space="0" w:color="auto"/>
          </w:divBdr>
        </w:div>
        <w:div w:id="269708127">
          <w:marLeft w:val="0"/>
          <w:marRight w:val="0"/>
          <w:marTop w:val="58"/>
          <w:marBottom w:val="0"/>
          <w:divBdr>
            <w:top w:val="none" w:sz="0" w:space="0" w:color="auto"/>
            <w:left w:val="none" w:sz="0" w:space="0" w:color="auto"/>
            <w:bottom w:val="none" w:sz="0" w:space="0" w:color="auto"/>
            <w:right w:val="none" w:sz="0" w:space="0" w:color="auto"/>
          </w:divBdr>
        </w:div>
        <w:div w:id="609162742">
          <w:marLeft w:val="0"/>
          <w:marRight w:val="0"/>
          <w:marTop w:val="58"/>
          <w:marBottom w:val="0"/>
          <w:divBdr>
            <w:top w:val="none" w:sz="0" w:space="0" w:color="auto"/>
            <w:left w:val="none" w:sz="0" w:space="0" w:color="auto"/>
            <w:bottom w:val="none" w:sz="0" w:space="0" w:color="auto"/>
            <w:right w:val="none" w:sz="0" w:space="0" w:color="auto"/>
          </w:divBdr>
        </w:div>
        <w:div w:id="1377005549">
          <w:marLeft w:val="0"/>
          <w:marRight w:val="0"/>
          <w:marTop w:val="58"/>
          <w:marBottom w:val="0"/>
          <w:divBdr>
            <w:top w:val="none" w:sz="0" w:space="0" w:color="auto"/>
            <w:left w:val="none" w:sz="0" w:space="0" w:color="auto"/>
            <w:bottom w:val="none" w:sz="0" w:space="0" w:color="auto"/>
            <w:right w:val="none" w:sz="0" w:space="0" w:color="auto"/>
          </w:divBdr>
        </w:div>
        <w:div w:id="1866098062">
          <w:marLeft w:val="0"/>
          <w:marRight w:val="0"/>
          <w:marTop w:val="58"/>
          <w:marBottom w:val="0"/>
          <w:divBdr>
            <w:top w:val="none" w:sz="0" w:space="0" w:color="auto"/>
            <w:left w:val="none" w:sz="0" w:space="0" w:color="auto"/>
            <w:bottom w:val="none" w:sz="0" w:space="0" w:color="auto"/>
            <w:right w:val="none" w:sz="0" w:space="0" w:color="auto"/>
          </w:divBdr>
        </w:div>
        <w:div w:id="2144231428">
          <w:marLeft w:val="0"/>
          <w:marRight w:val="0"/>
          <w:marTop w:val="58"/>
          <w:marBottom w:val="0"/>
          <w:divBdr>
            <w:top w:val="none" w:sz="0" w:space="0" w:color="auto"/>
            <w:left w:val="none" w:sz="0" w:space="0" w:color="auto"/>
            <w:bottom w:val="none" w:sz="0" w:space="0" w:color="auto"/>
            <w:right w:val="none" w:sz="0" w:space="0" w:color="auto"/>
          </w:divBdr>
        </w:div>
      </w:divsChild>
    </w:div>
    <w:div w:id="1195535494">
      <w:bodyDiv w:val="1"/>
      <w:marLeft w:val="0"/>
      <w:marRight w:val="0"/>
      <w:marTop w:val="0"/>
      <w:marBottom w:val="0"/>
      <w:divBdr>
        <w:top w:val="none" w:sz="0" w:space="0" w:color="auto"/>
        <w:left w:val="none" w:sz="0" w:space="0" w:color="auto"/>
        <w:bottom w:val="none" w:sz="0" w:space="0" w:color="auto"/>
        <w:right w:val="none" w:sz="0" w:space="0" w:color="auto"/>
      </w:divBdr>
    </w:div>
    <w:div w:id="1270700558">
      <w:bodyDiv w:val="1"/>
      <w:marLeft w:val="0"/>
      <w:marRight w:val="0"/>
      <w:marTop w:val="0"/>
      <w:marBottom w:val="0"/>
      <w:divBdr>
        <w:top w:val="none" w:sz="0" w:space="0" w:color="auto"/>
        <w:left w:val="none" w:sz="0" w:space="0" w:color="auto"/>
        <w:bottom w:val="none" w:sz="0" w:space="0" w:color="auto"/>
        <w:right w:val="none" w:sz="0" w:space="0" w:color="auto"/>
      </w:divBdr>
    </w:div>
    <w:div w:id="1357779312">
      <w:bodyDiv w:val="1"/>
      <w:marLeft w:val="0"/>
      <w:marRight w:val="0"/>
      <w:marTop w:val="0"/>
      <w:marBottom w:val="0"/>
      <w:divBdr>
        <w:top w:val="none" w:sz="0" w:space="0" w:color="auto"/>
        <w:left w:val="none" w:sz="0" w:space="0" w:color="auto"/>
        <w:bottom w:val="none" w:sz="0" w:space="0" w:color="auto"/>
        <w:right w:val="none" w:sz="0" w:space="0" w:color="auto"/>
      </w:divBdr>
      <w:divsChild>
        <w:div w:id="519123986">
          <w:marLeft w:val="806"/>
          <w:marRight w:val="0"/>
          <w:marTop w:val="0"/>
          <w:marBottom w:val="0"/>
          <w:divBdr>
            <w:top w:val="none" w:sz="0" w:space="0" w:color="auto"/>
            <w:left w:val="none" w:sz="0" w:space="0" w:color="auto"/>
            <w:bottom w:val="none" w:sz="0" w:space="0" w:color="auto"/>
            <w:right w:val="none" w:sz="0" w:space="0" w:color="auto"/>
          </w:divBdr>
        </w:div>
        <w:div w:id="276715539">
          <w:marLeft w:val="806"/>
          <w:marRight w:val="0"/>
          <w:marTop w:val="0"/>
          <w:marBottom w:val="0"/>
          <w:divBdr>
            <w:top w:val="none" w:sz="0" w:space="0" w:color="auto"/>
            <w:left w:val="none" w:sz="0" w:space="0" w:color="auto"/>
            <w:bottom w:val="none" w:sz="0" w:space="0" w:color="auto"/>
            <w:right w:val="none" w:sz="0" w:space="0" w:color="auto"/>
          </w:divBdr>
        </w:div>
        <w:div w:id="276134275">
          <w:marLeft w:val="806"/>
          <w:marRight w:val="0"/>
          <w:marTop w:val="0"/>
          <w:marBottom w:val="0"/>
          <w:divBdr>
            <w:top w:val="none" w:sz="0" w:space="0" w:color="auto"/>
            <w:left w:val="none" w:sz="0" w:space="0" w:color="auto"/>
            <w:bottom w:val="none" w:sz="0" w:space="0" w:color="auto"/>
            <w:right w:val="none" w:sz="0" w:space="0" w:color="auto"/>
          </w:divBdr>
        </w:div>
      </w:divsChild>
    </w:div>
    <w:div w:id="1501198721">
      <w:bodyDiv w:val="1"/>
      <w:marLeft w:val="0"/>
      <w:marRight w:val="0"/>
      <w:marTop w:val="0"/>
      <w:marBottom w:val="0"/>
      <w:divBdr>
        <w:top w:val="none" w:sz="0" w:space="0" w:color="auto"/>
        <w:left w:val="none" w:sz="0" w:space="0" w:color="auto"/>
        <w:bottom w:val="none" w:sz="0" w:space="0" w:color="auto"/>
        <w:right w:val="none" w:sz="0" w:space="0" w:color="auto"/>
      </w:divBdr>
    </w:div>
    <w:div w:id="1642227856">
      <w:bodyDiv w:val="1"/>
      <w:marLeft w:val="0"/>
      <w:marRight w:val="0"/>
      <w:marTop w:val="0"/>
      <w:marBottom w:val="0"/>
      <w:divBdr>
        <w:top w:val="none" w:sz="0" w:space="0" w:color="auto"/>
        <w:left w:val="none" w:sz="0" w:space="0" w:color="auto"/>
        <w:bottom w:val="none" w:sz="0" w:space="0" w:color="auto"/>
        <w:right w:val="none" w:sz="0" w:space="0" w:color="auto"/>
      </w:divBdr>
      <w:divsChild>
        <w:div w:id="259337111">
          <w:marLeft w:val="3700"/>
          <w:marRight w:val="3700"/>
          <w:marTop w:val="0"/>
          <w:marBottom w:val="0"/>
          <w:divBdr>
            <w:top w:val="none" w:sz="0" w:space="0" w:color="auto"/>
            <w:left w:val="none" w:sz="0" w:space="0" w:color="auto"/>
            <w:bottom w:val="none" w:sz="0" w:space="0" w:color="auto"/>
            <w:right w:val="none" w:sz="0" w:space="0" w:color="auto"/>
          </w:divBdr>
          <w:divsChild>
            <w:div w:id="829830255">
              <w:marLeft w:val="0"/>
              <w:marRight w:val="0"/>
              <w:marTop w:val="0"/>
              <w:marBottom w:val="0"/>
              <w:divBdr>
                <w:top w:val="none" w:sz="0" w:space="0" w:color="auto"/>
                <w:left w:val="none" w:sz="0" w:space="0" w:color="auto"/>
                <w:bottom w:val="none" w:sz="0" w:space="0" w:color="auto"/>
                <w:right w:val="none" w:sz="0" w:space="0" w:color="auto"/>
              </w:divBdr>
              <w:divsChild>
                <w:div w:id="15324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0405">
      <w:bodyDiv w:val="1"/>
      <w:marLeft w:val="0"/>
      <w:marRight w:val="0"/>
      <w:marTop w:val="0"/>
      <w:marBottom w:val="0"/>
      <w:divBdr>
        <w:top w:val="none" w:sz="0" w:space="0" w:color="auto"/>
        <w:left w:val="none" w:sz="0" w:space="0" w:color="auto"/>
        <w:bottom w:val="none" w:sz="0" w:space="0" w:color="auto"/>
        <w:right w:val="none" w:sz="0" w:space="0" w:color="auto"/>
      </w:divBdr>
    </w:div>
    <w:div w:id="2009671483">
      <w:bodyDiv w:val="1"/>
      <w:marLeft w:val="0"/>
      <w:marRight w:val="0"/>
      <w:marTop w:val="0"/>
      <w:marBottom w:val="0"/>
      <w:divBdr>
        <w:top w:val="none" w:sz="0" w:space="0" w:color="auto"/>
        <w:left w:val="none" w:sz="0" w:space="0" w:color="auto"/>
        <w:bottom w:val="none" w:sz="0" w:space="0" w:color="auto"/>
        <w:right w:val="none" w:sz="0" w:space="0" w:color="auto"/>
      </w:divBdr>
    </w:div>
    <w:div w:id="2122144135">
      <w:bodyDiv w:val="1"/>
      <w:marLeft w:val="0"/>
      <w:marRight w:val="0"/>
      <w:marTop w:val="0"/>
      <w:marBottom w:val="600"/>
      <w:divBdr>
        <w:top w:val="none" w:sz="0" w:space="0" w:color="auto"/>
        <w:left w:val="none" w:sz="0" w:space="0" w:color="auto"/>
        <w:bottom w:val="none" w:sz="0" w:space="0" w:color="auto"/>
        <w:right w:val="none" w:sz="0" w:space="0" w:color="auto"/>
      </w:divBdr>
      <w:divsChild>
        <w:div w:id="610478940">
          <w:marLeft w:val="0"/>
          <w:marRight w:val="0"/>
          <w:marTop w:val="0"/>
          <w:marBottom w:val="0"/>
          <w:divBdr>
            <w:top w:val="none" w:sz="0" w:space="0" w:color="auto"/>
            <w:left w:val="none" w:sz="0" w:space="0" w:color="auto"/>
            <w:bottom w:val="none" w:sz="0" w:space="0" w:color="auto"/>
            <w:right w:val="none" w:sz="0" w:space="0" w:color="auto"/>
          </w:divBdr>
          <w:divsChild>
            <w:div w:id="65997645">
              <w:marLeft w:val="400"/>
              <w:marRight w:val="400"/>
              <w:marTop w:val="0"/>
              <w:marBottom w:val="0"/>
              <w:divBdr>
                <w:top w:val="none" w:sz="0" w:space="0" w:color="auto"/>
                <w:left w:val="none" w:sz="0" w:space="0" w:color="auto"/>
                <w:bottom w:val="none" w:sz="0" w:space="0" w:color="auto"/>
                <w:right w:val="none" w:sz="0" w:space="0" w:color="auto"/>
              </w:divBdr>
              <w:divsChild>
                <w:div w:id="2055808760">
                  <w:marLeft w:val="3900"/>
                  <w:marRight w:val="0"/>
                  <w:marTop w:val="0"/>
                  <w:marBottom w:val="0"/>
                  <w:divBdr>
                    <w:top w:val="none" w:sz="0" w:space="0" w:color="auto"/>
                    <w:left w:val="none" w:sz="0" w:space="0" w:color="auto"/>
                    <w:bottom w:val="none" w:sz="0" w:space="0" w:color="auto"/>
                    <w:right w:val="none" w:sz="0" w:space="0" w:color="auto"/>
                  </w:divBdr>
                  <w:divsChild>
                    <w:div w:id="8453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44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mabeal@westlondonwaste.gov.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png@01D99C80.DC963A0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61C35-282F-49D8-B87B-C4EFF792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12</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WEST LONDON WASTE AUTHORITY</vt:lpstr>
    </vt:vector>
  </TitlesOfParts>
  <Company>West London Waste Authority</Company>
  <LinksUpToDate>false</LinksUpToDate>
  <CharactersWithSpaces>7809</CharactersWithSpaces>
  <SharedDoc>false</SharedDoc>
  <HLinks>
    <vt:vector size="6" baseType="variant">
      <vt:variant>
        <vt:i4>4980771</vt:i4>
      </vt:variant>
      <vt:variant>
        <vt:i4>3</vt:i4>
      </vt:variant>
      <vt:variant>
        <vt:i4>0</vt:i4>
      </vt:variant>
      <vt:variant>
        <vt:i4>5</vt:i4>
      </vt:variant>
      <vt:variant>
        <vt:lpwstr>mailto:emmabeal@westlondonwaste.gov.uk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 WASTE AUTHORITY</dc:title>
  <dc:subject/>
  <dc:creator>Mike Nicholls</dc:creator>
  <cp:keywords/>
  <dc:description/>
  <cp:lastModifiedBy>Emma Beal</cp:lastModifiedBy>
  <cp:revision>8</cp:revision>
  <cp:lastPrinted>2022-09-12T12:18:00Z</cp:lastPrinted>
  <dcterms:created xsi:type="dcterms:W3CDTF">2023-06-07T07:31:00Z</dcterms:created>
  <dcterms:modified xsi:type="dcterms:W3CDTF">2023-06-12T16:08:00Z</dcterms:modified>
</cp:coreProperties>
</file>